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GoBack"/>
      <w:bookmarkEnd w:id="0"/>
    </w:p>
    <w:p>
      <w:pPr>
        <w:pStyle w:val="3"/>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9"/>
        <w:gridCol w:w="1184"/>
        <w:gridCol w:w="806"/>
        <w:gridCol w:w="495"/>
        <w:gridCol w:w="1116"/>
        <w:gridCol w:w="3341"/>
        <w:gridCol w:w="495"/>
        <w:gridCol w:w="504"/>
        <w:gridCol w:w="495"/>
        <w:gridCol w:w="495"/>
        <w:gridCol w:w="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11"/>
            <w:tcBorders>
              <w:top w:val="nil"/>
              <w:left w:val="nil"/>
              <w:bottom w:val="nil"/>
              <w:right w:val="nil"/>
            </w:tcBorders>
            <w:shd w:val="clear" w:color="auto" w:fill="DAEEF3"/>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36"/>
                <w:szCs w:val="36"/>
                <w:u w:val="none"/>
              </w:rPr>
            </w:pPr>
            <w:r>
              <w:rPr>
                <w:rFonts w:hint="eastAsia" w:ascii="华文中宋" w:hAnsi="华文中宋" w:eastAsia="华文中宋" w:cs="华文中宋"/>
                <w:i w:val="0"/>
                <w:iCs w:val="0"/>
                <w:color w:val="000000"/>
                <w:kern w:val="0"/>
                <w:sz w:val="36"/>
                <w:szCs w:val="36"/>
                <w:u w:val="none"/>
                <w:lang w:val="en-US" w:eastAsia="zh-CN" w:bidi="ar"/>
              </w:rPr>
              <w:t>泸州市职业技术学校综合实训大楼网络设备需求清单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408" w:type="pct"/>
            <w:tcBorders>
              <w:top w:val="single" w:color="000000" w:sz="4" w:space="0"/>
              <w:left w:val="single" w:color="000000" w:sz="4" w:space="0"/>
              <w:bottom w:val="single" w:color="000000" w:sz="4" w:space="0"/>
              <w:right w:val="single" w:color="000000" w:sz="4" w:space="0"/>
            </w:tcBorders>
            <w:shd w:val="clear" w:color="auto" w:fill="DAEEF3"/>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系统</w:t>
            </w:r>
          </w:p>
          <w:p>
            <w:pPr>
              <w:keepNext w:val="0"/>
              <w:keepLines w:val="0"/>
              <w:widowControl/>
              <w:suppressLineNumbers w:val="0"/>
              <w:jc w:val="center"/>
              <w:textAlignment w:val="center"/>
              <w:rPr>
                <w:rFonts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名称</w:t>
            </w:r>
          </w:p>
        </w:tc>
        <w:tc>
          <w:tcPr>
            <w:tcW w:w="576" w:type="pct"/>
            <w:tcBorders>
              <w:top w:val="single" w:color="000000" w:sz="4" w:space="0"/>
              <w:left w:val="single" w:color="000000" w:sz="4" w:space="0"/>
              <w:bottom w:val="single" w:color="000000" w:sz="4" w:space="0"/>
              <w:right w:val="single" w:color="000000" w:sz="4" w:space="0"/>
            </w:tcBorders>
            <w:shd w:val="clear" w:color="auto" w:fill="DAEEF3"/>
            <w:vAlign w:val="center"/>
          </w:tcPr>
          <w:p>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系统项目</w:t>
            </w:r>
          </w:p>
        </w:tc>
        <w:tc>
          <w:tcPr>
            <w:tcW w:w="392" w:type="pct"/>
            <w:tcBorders>
              <w:top w:val="single" w:color="000000" w:sz="4" w:space="0"/>
              <w:left w:val="single" w:color="000000" w:sz="4" w:space="0"/>
              <w:bottom w:val="single" w:color="000000" w:sz="4" w:space="0"/>
              <w:right w:val="single" w:color="000000" w:sz="4" w:space="0"/>
            </w:tcBorders>
            <w:shd w:val="clear" w:color="auto" w:fill="DAEEF3"/>
            <w:vAlign w:val="center"/>
          </w:tcPr>
          <w:p>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系统分项</w:t>
            </w:r>
          </w:p>
        </w:tc>
        <w:tc>
          <w:tcPr>
            <w:tcW w:w="241" w:type="pct"/>
            <w:tcBorders>
              <w:top w:val="single" w:color="000000" w:sz="4" w:space="0"/>
              <w:left w:val="single" w:color="000000" w:sz="4" w:space="0"/>
              <w:bottom w:val="single" w:color="000000" w:sz="4" w:space="0"/>
              <w:right w:val="single" w:color="000000" w:sz="4" w:space="0"/>
            </w:tcBorders>
            <w:shd w:val="clear" w:color="auto" w:fill="DAEEF3"/>
            <w:vAlign w:val="center"/>
          </w:tcPr>
          <w:p>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品牌</w:t>
            </w:r>
          </w:p>
        </w:tc>
        <w:tc>
          <w:tcPr>
            <w:tcW w:w="543" w:type="pct"/>
            <w:tcBorders>
              <w:top w:val="single" w:color="000000" w:sz="4" w:space="0"/>
              <w:left w:val="single" w:color="000000" w:sz="4" w:space="0"/>
              <w:bottom w:val="single" w:color="000000" w:sz="4" w:space="0"/>
              <w:right w:val="single" w:color="000000" w:sz="4" w:space="0"/>
            </w:tcBorders>
            <w:shd w:val="clear" w:color="auto" w:fill="DAEEF3"/>
            <w:vAlign w:val="center"/>
          </w:tcPr>
          <w:p>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型号</w:t>
            </w:r>
          </w:p>
        </w:tc>
        <w:tc>
          <w:tcPr>
            <w:tcW w:w="1625" w:type="pct"/>
            <w:tcBorders>
              <w:top w:val="single" w:color="000000" w:sz="4" w:space="0"/>
              <w:left w:val="single" w:color="000000" w:sz="4" w:space="0"/>
              <w:bottom w:val="single" w:color="000000" w:sz="4" w:space="0"/>
              <w:right w:val="single" w:color="000000" w:sz="4" w:space="0"/>
            </w:tcBorders>
            <w:shd w:val="clear" w:color="auto" w:fill="DAEEF3"/>
            <w:vAlign w:val="center"/>
          </w:tcPr>
          <w:p>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参数</w:t>
            </w:r>
          </w:p>
        </w:tc>
        <w:tc>
          <w:tcPr>
            <w:tcW w:w="241" w:type="pct"/>
            <w:tcBorders>
              <w:top w:val="single" w:color="000000" w:sz="4" w:space="0"/>
              <w:left w:val="single" w:color="000000" w:sz="4" w:space="0"/>
              <w:bottom w:val="single" w:color="000000" w:sz="4" w:space="0"/>
              <w:right w:val="single" w:color="000000" w:sz="4" w:space="0"/>
            </w:tcBorders>
            <w:shd w:val="clear" w:color="auto" w:fill="DAEEF3"/>
            <w:vAlign w:val="center"/>
          </w:tcPr>
          <w:p>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单位</w:t>
            </w:r>
          </w:p>
        </w:tc>
        <w:tc>
          <w:tcPr>
            <w:tcW w:w="242" w:type="pct"/>
            <w:tcBorders>
              <w:top w:val="single" w:color="000000" w:sz="4" w:space="0"/>
              <w:left w:val="single" w:color="000000" w:sz="4" w:space="0"/>
              <w:bottom w:val="single" w:color="000000" w:sz="4" w:space="0"/>
              <w:right w:val="single" w:color="000000" w:sz="4" w:space="0"/>
            </w:tcBorders>
            <w:shd w:val="clear" w:color="auto" w:fill="DAEEF3"/>
            <w:vAlign w:val="center"/>
          </w:tcPr>
          <w:p>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数量</w:t>
            </w:r>
          </w:p>
        </w:tc>
        <w:tc>
          <w:tcPr>
            <w:tcW w:w="241" w:type="pct"/>
            <w:tcBorders>
              <w:top w:val="single" w:color="000000" w:sz="4" w:space="0"/>
              <w:left w:val="single" w:color="000000" w:sz="4" w:space="0"/>
              <w:bottom w:val="single" w:color="000000" w:sz="4" w:space="0"/>
              <w:right w:val="single" w:color="000000" w:sz="4" w:space="0"/>
            </w:tcBorders>
            <w:shd w:val="clear" w:color="auto" w:fill="DAEEF3"/>
            <w:vAlign w:val="center"/>
          </w:tcPr>
          <w:p>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单价</w:t>
            </w:r>
          </w:p>
        </w:tc>
        <w:tc>
          <w:tcPr>
            <w:tcW w:w="241" w:type="pct"/>
            <w:tcBorders>
              <w:top w:val="single" w:color="000000" w:sz="4" w:space="0"/>
              <w:left w:val="single" w:color="000000" w:sz="4" w:space="0"/>
              <w:bottom w:val="single" w:color="000000" w:sz="4" w:space="0"/>
              <w:right w:val="single" w:color="000000" w:sz="4" w:space="0"/>
            </w:tcBorders>
            <w:shd w:val="clear" w:color="auto" w:fill="DAEEF3"/>
            <w:vAlign w:val="center"/>
          </w:tcPr>
          <w:p>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小计</w:t>
            </w:r>
          </w:p>
        </w:tc>
        <w:tc>
          <w:tcPr>
            <w:tcW w:w="245" w:type="pct"/>
            <w:tcBorders>
              <w:top w:val="single" w:color="000000" w:sz="4" w:space="0"/>
              <w:left w:val="single" w:color="000000" w:sz="4" w:space="0"/>
              <w:bottom w:val="single" w:color="000000" w:sz="4" w:space="0"/>
              <w:right w:val="single" w:color="000000" w:sz="4" w:space="0"/>
            </w:tcBorders>
            <w:shd w:val="clear" w:color="auto" w:fill="DAEEF3"/>
            <w:vAlign w:val="center"/>
          </w:tcPr>
          <w:p>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6"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综合布线网络设备系统</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网关</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只需带AC控制、轻防火墙功能路由网关</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锐捷</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RG-NBR6205-E</w:t>
            </w:r>
          </w:p>
        </w:tc>
        <w:tc>
          <w:tcPr>
            <w:tcW w:w="1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1.名称 ：核心网关/防火墙</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2.厂家：锐捷</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3.规格 /型：RG-NBR6205-E</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4.参数：8个千兆电口(1WAN/7LAN)，最大7个WAN口，2个千兆光口，推荐非对称带宽1.5G，内存≥2G，吞吐量≥1.5GB，可选配置1T硬盘，支持多链路负载均衡，支持通过抑制P2P流量，支持常规防火墙功能，内置无线控制器功能，最大支持管理64个AP。</w:t>
            </w:r>
          </w:p>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5.安装方式：机柜内安装</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台</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综合布线网络设备系统</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万兆核心交换</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核心管理交换机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锐捷</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RG-NBF6002M套机</w:t>
            </w:r>
          </w:p>
        </w:tc>
        <w:tc>
          <w:tcPr>
            <w:tcW w:w="1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1.名称 ；光网融合核心万兆三层网管型交换机</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2.厂家;锐捷</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3.规格 /型号；模块化主机箱 RG-NBF6002M + 业务模块 M6000M-16FS8GT2XS +电源模块RG-PAF150I-FS</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4.参数;1、整机独立业务板卡插槽≥2个，系统电源槽位≥2个，SFP光口≥8个，PON光口≥8个，千兆电口≥8个，万兆光口≥2个，交换容量≥590Gbps，包转发性能≥250Mpps，保留测试权利；</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2、所投产品应支持传统以太网、无源分光网络（PON网络）、以太全光网的融合及平滑演进，设备支持普通以太光模块和无源分光模块，并可以正常使用，保留测试权利；</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3、支持生成树 STP / RSTP ; 提高容错能力，保证网络的稳定运行和链路的负载均衡，合理使用网络通道，提供冗余链路利用率，保留测试权力；</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4、支持静态链路聚合、OSPF/RIP、802.1x认证、组播和IPV6，确保整网业务配置对接可实现，保留测试权利；</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6、支持防环路检测，自动解决环路问题，保留测试权利；</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7、支持防私接，很好的避免了上网终端从非法DHCP服务器分配的IP地址，引起的网络异常或安全隐患，保留测试权利；</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8、为方便新建项目开局，要求所投产品支持网管平台和手机APP集中管理，进行统一的发现、调试、运维，能够实现拓扑呈现，链路状态呈现，远程配置等，实配网管平台，保留测试权力；</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9、要求所投交换机可以通过网管软件实现CPU，内存利用率的查看，以及交换机VLAN划分等功能，对于出现交换机端口状态改变、网络出现环路、交换机端口流量过阀值等问题通过微信告警推送，保留测试权利；</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10、支持上报光链路信息，包括分光终端接入量、温度、电压、电流和光强等，保留测试权利；</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11、▲提供和所投产品型号一致的工信部颁发的电信设备进网许可证复印件</w:t>
            </w:r>
          </w:p>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5.安装方式;机柜安装</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套</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2"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综合布线网络设备系统</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接入层</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二层24口网管型千兆交换机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锐捷</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RG-NBS3200-24GT4XS</w:t>
            </w:r>
          </w:p>
        </w:tc>
        <w:tc>
          <w:tcPr>
            <w:tcW w:w="1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1.名称 ；楼层汇聚网管型二层交换机</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2.厂家;锐捷</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3.规格 /型号</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RG-NBS3200-24GT4XS</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4.参数</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24个千兆电口，固化4个SFP+万兆光口，支持VLAN、ACL、端口镜像、端口聚合等功能，交换容量336Gbps，包转发率108Mpps。</w:t>
            </w:r>
          </w:p>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5.安装方式;机柜内安装</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台</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4"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综合布线网络设备系统</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接入层</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24口网管型千兆POE供电交换机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锐捷</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RG-NBS3100-24GT4SFP-P V2</w:t>
            </w:r>
          </w:p>
        </w:tc>
        <w:tc>
          <w:tcPr>
            <w:tcW w:w="1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1.名称 ；24口网管型千兆POE供电交换机</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2.厂家;锐捷</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3.规格 /型号</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RG-NBS3100-24GT4SFP-P</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4.参数</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24个千兆电口，固化4个SFP千兆光口，支持POE/POE+(POE功率370W)，支持VLAN、ACL、端口镜像、端口聚合等功能，交换容336Gbps，包转发率42Mpps。</w:t>
            </w:r>
          </w:p>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5.安装方式；机柜内安装</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台</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2"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综合布线网络设备系统</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接入层</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8口POE智能型交换机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锐捷</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RG-ES209GC-P</w:t>
            </w:r>
          </w:p>
        </w:tc>
        <w:tc>
          <w:tcPr>
            <w:tcW w:w="1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1.名称 ;8口智能型POE交换机</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2.厂家；锐捷</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3.规格 /型；RG-ES209GC-P</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4.参数</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8个10/100/1000Mbps电口（支持POE/POE+），1个10/100/1000Mbps电口，支持EWEB/APP/MACC管理，交换容量：18Gbps。</w:t>
            </w:r>
          </w:p>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5.安装方式;机柜内安装</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台</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综合布线网络设备系统</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光电转换模块</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SFP千兆光模块</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锐捷</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SFP-SM1310</w:t>
            </w:r>
          </w:p>
        </w:tc>
        <w:tc>
          <w:tcPr>
            <w:tcW w:w="1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1.名称 ；SFP千兆光模块</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2.厂家;锐捷</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3.规格 /型号；SFP-SM1310</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4.参数</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千兆单模SFP光模块，波长1310nm，最大传输距离10000米。</w:t>
            </w:r>
          </w:p>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5.安装方式;交换机内安装</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个</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6"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综合布线网络设备系统</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面板式无线AP</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用于教室以及包间</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锐捷</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RG-RAP1200(F)</w:t>
            </w:r>
          </w:p>
        </w:tc>
        <w:tc>
          <w:tcPr>
            <w:tcW w:w="1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1.名称 ；面板式无线AP</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2.厂家;锐捷</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3.规格 /型号RG-RAP1200(F)</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4.参数</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1300M双频面板AP，标配典雅白上盖，标准86mm面板盒尺寸，含一个前置百兆下联口和一个后置百兆上联口。内置天线，支持802.11b/g/n和802.11a/n/ac Wave1/Wave2，支持AP与路由两种工作模式，支持睿易一体化组网，支持“睿易”APP管理，PoE供电</w:t>
            </w:r>
          </w:p>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5.安装方式：室内底盒安装</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个</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16</w:t>
            </w:r>
          </w:p>
        </w:tc>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综合布线网络设备系统</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LIU光纤配线架 12口</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楼层分布光纤配线架（含熔纤费用）</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岚得</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LD-FC12</w:t>
            </w:r>
          </w:p>
        </w:tc>
        <w:tc>
          <w:tcPr>
            <w:tcW w:w="1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 xml:space="preserve">1.名称 </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LIU光纤配线架 12口</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2.厂家：NETLINK</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3.规格 /型号</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LIU光纤配线架</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4.参数</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三网合一光纤总配线架、三网合一光纤配线架|共建共享光纤配线柜《三网合一光纤配线架》|ODF光纤配线架（Optical Distribution frame）ODF光纤配线架|ODF光纤配线柜</w:t>
            </w:r>
          </w:p>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4.安装方式:机柜内安装</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套</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14</w:t>
            </w:r>
          </w:p>
        </w:tc>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综合布线网络设备系统</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LIU光纤配线架144口</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中心机房光纤汇总配线架（含熔纤费用）</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岚得</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LD-FC114</w:t>
            </w:r>
          </w:p>
        </w:tc>
        <w:tc>
          <w:tcPr>
            <w:tcW w:w="1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 xml:space="preserve">1.名称 </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LIU光纤配线架144口</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2.厂家;NETLINK</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3.规格 /型号</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LIU光纤配线架</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4.参数</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三网合一光纤总配线架、三网合一光纤配线架|共建共享光纤配线柜《三网合一光纤配线架》|ODF光纤配线架（Optical Distribution frame）ODF光纤配线架|ODF光纤配线柜</w:t>
            </w:r>
          </w:p>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5.安装方式;机柜内安装</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套</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综合布线网络设备系统</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24口六类千兆配线架</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除酒店光纤接入，每层楼配套一组六类配线架</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岚得</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LD-CAT6DX</w:t>
            </w:r>
          </w:p>
        </w:tc>
        <w:tc>
          <w:tcPr>
            <w:tcW w:w="1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主要技术参数</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*IDC：磷青铜，镀银（20~50uiLZh），适用线缆为22，24及26AWG（0.64，0.5及0.4mm），寿命不小于250次。</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*8线插针：磷青铜，镀金（20~50uiLZh），插头插座可重复插拔不小于750次</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*阻燃性：采用PPO+PC注塑而成，满足标准</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*接触电阻：正常大气压条件下不大于2.5mΩ（不含体电阻）</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*绝缘电阻：正常大气压条件下不小于1000MΩ</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*抗电强度：DC1000V（AC、700V）1分钟内无击穿和飞弧现象</w:t>
            </w:r>
          </w:p>
          <w:p>
            <w:pPr>
              <w:keepNext w:val="0"/>
              <w:keepLines w:val="0"/>
              <w:widowControl/>
              <w:suppressLineNumbers w:val="0"/>
              <w:jc w:val="left"/>
              <w:textAlignment w:val="center"/>
              <w:rPr>
                <w:rFonts w:hint="eastAsia"/>
              </w:rPr>
            </w:pPr>
            <w:r>
              <w:rPr>
                <w:rFonts w:hint="eastAsia" w:ascii="楷体" w:hAnsi="楷体" w:eastAsia="楷体" w:cs="楷体"/>
                <w:i w:val="0"/>
                <w:iCs w:val="0"/>
                <w:color w:val="000000"/>
                <w:kern w:val="0"/>
                <w:sz w:val="18"/>
                <w:szCs w:val="18"/>
                <w:u w:val="none"/>
                <w:lang w:val="en-US" w:eastAsia="zh-CN" w:bidi="ar"/>
              </w:rPr>
              <w:t>*标准：依据标准ISO/IEC11801；TIA/EIA568设计制造</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套</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9</w:t>
            </w:r>
          </w:p>
        </w:tc>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综合布线网络设备系统</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24口电话语音跳线架</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办公区域电话号码调换及转接中介设备</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岚得</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LD-110/24</w:t>
            </w:r>
          </w:p>
        </w:tc>
        <w:tc>
          <w:tcPr>
            <w:tcW w:w="1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产品材质：磷青铜片，环保阻燃PC胶料，冷轧钢板外壳；</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适用系统：语音系统；</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执行标准：ANSI/TIA 568 C.2,ISO/IEC 11801；</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 xml:space="preserve">适用线缆：26-22AWG（0.40mm-0.60mm）； </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产品尺寸：宽度：1U，长度：19英寸，端口数量：24个；</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工艺特点：直针技术，一体式结构，插接片镀镍；</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拔插次数：≥750次，端接次数：≥100次；</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使用温度：-20~75℃；</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打线方式：90°；</w:t>
            </w:r>
          </w:p>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质量保证：25年包换。</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套</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w:t>
            </w:r>
          </w:p>
        </w:tc>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6"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综合布线网络设备系统</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理线架</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除酒店光纤接入，每层楼与六类配线架配套</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岚得</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LD-23DT</w:t>
            </w:r>
          </w:p>
        </w:tc>
        <w:tc>
          <w:tcPr>
            <w:tcW w:w="1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产品材质：磷青铜片，环保阻燃PC胶料，冷轧钢板外壳；</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执行标准：ANSI/TIA 568 C.2,ISO/IEC 11801；</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 xml:space="preserve">适用线缆：26-22AWG（0.40mm-0.60mm）； </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产品尺寸：宽度：1U，长度：19英寸</w:t>
            </w:r>
          </w:p>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工艺特点：一体式结构，插接片镀镍；</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套</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22</w:t>
            </w:r>
          </w:p>
        </w:tc>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综合布线网络设备系统</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地弹式双网口信息插座</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办公区域及前台使用</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岚得</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LD-CAT6DCY</w:t>
            </w:r>
          </w:p>
        </w:tc>
        <w:tc>
          <w:tcPr>
            <w:tcW w:w="1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 xml:space="preserve">1.名称：地弹式86型双口网络 </w:t>
            </w:r>
          </w:p>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2.安装方式：地板暗装</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套</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16</w:t>
            </w:r>
          </w:p>
        </w:tc>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34"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综合布线网络设备系统</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42U网络标准机柜600X600X2000</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每层楼弱电井一台</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华雷</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标准2米网络机柜</w:t>
            </w:r>
          </w:p>
        </w:tc>
        <w:tc>
          <w:tcPr>
            <w:tcW w:w="1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1.名称 :服务器机柜</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2.厂家;华雷3.规格 /型号42U网络机柜</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4.参数</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规格：高2000mm×宽600mm×深600mm</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 xml:space="preserve">净重：72.15KG  </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成品（发货）体积：0.72m³</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 xml:space="preserve">载荷能力（静态负载）：700KG </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载荷能力（动态负载）：600KG</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设备安装有效高度（容量）：42U</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防护等级：IP20</w:t>
            </w:r>
          </w:p>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5.安装方式:座式固定安装</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台</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 w:hAnsi="楷体" w:eastAsia="楷体" w:cs="楷体"/>
                <w:i w:val="0"/>
                <w:iCs w:val="0"/>
                <w:color w:val="000000"/>
                <w:sz w:val="18"/>
                <w:szCs w:val="18"/>
                <w:u w:val="none"/>
                <w:lang w:val="en-US"/>
              </w:rPr>
            </w:pPr>
            <w:r>
              <w:rPr>
                <w:rFonts w:hint="eastAsia" w:ascii="楷体" w:hAnsi="楷体" w:eastAsia="楷体" w:cs="楷体"/>
                <w:i w:val="0"/>
                <w:iCs w:val="0"/>
                <w:color w:val="000000"/>
                <w:kern w:val="0"/>
                <w:sz w:val="18"/>
                <w:szCs w:val="18"/>
                <w:u w:val="none"/>
                <w:lang w:val="en-US" w:eastAsia="zh-CN" w:bidi="ar"/>
              </w:rPr>
              <w:t>15</w:t>
            </w:r>
          </w:p>
        </w:tc>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综合布线网络设备系统</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42U服务器机柜600X1000X2000</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放置中心机房</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华雷</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标准2米服务器机柜</w:t>
            </w:r>
          </w:p>
        </w:tc>
        <w:tc>
          <w:tcPr>
            <w:tcW w:w="1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1.名称 :服务器机柜</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2.厂家:华雷</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3.规格 /型号</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42U服务器机柜</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4.参数</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规格：高2000mm×宽600mm×深1000mm</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 xml:space="preserve">净重：72.15KG  </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成品（发货）体积：0.72m³</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 xml:space="preserve">载荷能力（静态负载）：700KG </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载荷能力（动态负载）：600KG</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设备安装有效高度（容量）：42U</w:t>
            </w:r>
          </w:p>
          <w:p>
            <w:pPr>
              <w:keepNext w:val="0"/>
              <w:keepLines w:val="0"/>
              <w:widowControl/>
              <w:suppressLineNumbers w:val="0"/>
              <w:jc w:val="left"/>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防护等级：IP20</w:t>
            </w:r>
          </w:p>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5.安装方式:座式固定安装</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台</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综合布线网络设备系统</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六类网络跳线</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用于配线架至交换机等数据链路传输</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岚得</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LD-CAT6TXS</w:t>
            </w:r>
          </w:p>
        </w:tc>
        <w:tc>
          <w:tcPr>
            <w:tcW w:w="1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国标六类网络跳线，铜芯0.57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套</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192</w:t>
            </w:r>
          </w:p>
        </w:tc>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光纤跳线</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SFP光模块之间光信号传输</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岚得</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LD-FC/SC</w:t>
            </w:r>
          </w:p>
        </w:tc>
        <w:tc>
          <w:tcPr>
            <w:tcW w:w="1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FC接口至SC接口，长度3米，模块专用线缆</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对</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28</w:t>
            </w:r>
          </w:p>
        </w:tc>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辅材</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完善酒店综合布线系统零星材料</w:t>
            </w:r>
          </w:p>
        </w:tc>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国产</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w:t>
            </w:r>
          </w:p>
        </w:tc>
        <w:tc>
          <w:tcPr>
            <w:tcW w:w="1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规范化安装配置类辅材</w:t>
            </w:r>
          </w:p>
        </w:tc>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套</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18"/>
                <w:szCs w:val="18"/>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000" w:type="pct"/>
            <w:gridSpan w:val="11"/>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18"/>
                <w:szCs w:val="18"/>
                <w:u w:val="none"/>
              </w:rPr>
            </w:pPr>
            <w:r>
              <w:rPr>
                <w:rFonts w:hint="default" w:ascii="宋体" w:hAnsi="宋体" w:eastAsia="宋体" w:cs="宋体"/>
                <w:i w:val="0"/>
                <w:iCs w:val="0"/>
                <w:color w:val="000000"/>
                <w:sz w:val="24"/>
                <w:szCs w:val="24"/>
                <w:u w:val="none"/>
                <w:lang w:val="en-US" w:eastAsia="zh-CN"/>
              </w:rPr>
              <w:t>注：以</w:t>
            </w:r>
            <w:r>
              <w:rPr>
                <w:rFonts w:hint="eastAsia" w:ascii="宋体" w:hAnsi="宋体" w:eastAsia="宋体" w:cs="宋体"/>
                <w:i w:val="0"/>
                <w:iCs w:val="0"/>
                <w:color w:val="000000"/>
                <w:sz w:val="24"/>
                <w:szCs w:val="24"/>
                <w:u w:val="none"/>
                <w:lang w:val="en-US" w:eastAsia="zh-CN"/>
              </w:rPr>
              <w:t>上</w:t>
            </w:r>
            <w:r>
              <w:rPr>
                <w:rFonts w:hint="default" w:ascii="宋体" w:hAnsi="宋体" w:eastAsia="宋体" w:cs="宋体"/>
                <w:i w:val="0"/>
                <w:iCs w:val="0"/>
                <w:color w:val="000000"/>
                <w:sz w:val="24"/>
                <w:szCs w:val="24"/>
                <w:u w:val="none"/>
                <w:lang w:val="en-US" w:eastAsia="zh-CN"/>
              </w:rPr>
              <w:t>报价包含产品单价、税金、运输费、安装调试费、培训费以及三年维护费。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271" w:type="pct"/>
            <w:gridSpan w:val="8"/>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合计金额：</w:t>
            </w:r>
          </w:p>
        </w:tc>
        <w:tc>
          <w:tcPr>
            <w:tcW w:w="72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楷体" w:hAnsi="楷体" w:eastAsia="楷体" w:cs="楷体"/>
                <w:i w:val="0"/>
                <w:iCs w:val="0"/>
                <w:color w:val="000000"/>
                <w:sz w:val="18"/>
                <w:szCs w:val="18"/>
                <w:u w:val="none"/>
              </w:rPr>
            </w:pPr>
          </w:p>
        </w:tc>
      </w:tr>
    </w:tbl>
    <w:p/>
    <w:sectPr>
      <w:footerReference r:id="rId3" w:type="default"/>
      <w:pgSz w:w="11906" w:h="16838"/>
      <w:pgMar w:top="595" w:right="851" w:bottom="986" w:left="992"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Style w:val="15"/>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p>
    <w:pPr>
      <w:pStyle w:val="5"/>
      <w:rPr>
        <w:rStyle w:val="15"/>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NGUxMmM5YjE4ZjBiY2E5MmE5MDIwNDcyYjI3NDQifQ=="/>
  </w:docVars>
  <w:rsids>
    <w:rsidRoot w:val="00D76281"/>
    <w:rsid w:val="000144C6"/>
    <w:rsid w:val="0008412E"/>
    <w:rsid w:val="000C7980"/>
    <w:rsid w:val="000F698D"/>
    <w:rsid w:val="0020304B"/>
    <w:rsid w:val="002A0C91"/>
    <w:rsid w:val="00353FD5"/>
    <w:rsid w:val="003D1FF4"/>
    <w:rsid w:val="004E770B"/>
    <w:rsid w:val="006319C6"/>
    <w:rsid w:val="006501C0"/>
    <w:rsid w:val="006D4722"/>
    <w:rsid w:val="007758B8"/>
    <w:rsid w:val="008C2364"/>
    <w:rsid w:val="00967020"/>
    <w:rsid w:val="009A244A"/>
    <w:rsid w:val="009D509D"/>
    <w:rsid w:val="009D7871"/>
    <w:rsid w:val="00A30166"/>
    <w:rsid w:val="00A727A4"/>
    <w:rsid w:val="00AF2554"/>
    <w:rsid w:val="00D76281"/>
    <w:rsid w:val="00EC3421"/>
    <w:rsid w:val="021B3100"/>
    <w:rsid w:val="02F77348"/>
    <w:rsid w:val="04F57BCC"/>
    <w:rsid w:val="05B64141"/>
    <w:rsid w:val="0B57709F"/>
    <w:rsid w:val="0C4955D7"/>
    <w:rsid w:val="0E133967"/>
    <w:rsid w:val="0F5F7BD9"/>
    <w:rsid w:val="103E5FC9"/>
    <w:rsid w:val="1111517C"/>
    <w:rsid w:val="15A90A74"/>
    <w:rsid w:val="15F05F95"/>
    <w:rsid w:val="16236133"/>
    <w:rsid w:val="165F231D"/>
    <w:rsid w:val="17652136"/>
    <w:rsid w:val="18A024A1"/>
    <w:rsid w:val="1B0917B1"/>
    <w:rsid w:val="1C4C0A36"/>
    <w:rsid w:val="1E390A97"/>
    <w:rsid w:val="1E934127"/>
    <w:rsid w:val="1F7C4F71"/>
    <w:rsid w:val="21686264"/>
    <w:rsid w:val="23D63A2E"/>
    <w:rsid w:val="254D4BB0"/>
    <w:rsid w:val="25B825FA"/>
    <w:rsid w:val="276C2FCF"/>
    <w:rsid w:val="27A115F0"/>
    <w:rsid w:val="289559B3"/>
    <w:rsid w:val="29AA710F"/>
    <w:rsid w:val="2D806E5B"/>
    <w:rsid w:val="2EA25753"/>
    <w:rsid w:val="2FB77A00"/>
    <w:rsid w:val="30BE16FF"/>
    <w:rsid w:val="316867E0"/>
    <w:rsid w:val="33C6348F"/>
    <w:rsid w:val="3AA20B42"/>
    <w:rsid w:val="3BE87AE3"/>
    <w:rsid w:val="3FD12136"/>
    <w:rsid w:val="40526D05"/>
    <w:rsid w:val="41037137"/>
    <w:rsid w:val="41CB0CBF"/>
    <w:rsid w:val="49167E1E"/>
    <w:rsid w:val="4963333D"/>
    <w:rsid w:val="4C743DB3"/>
    <w:rsid w:val="4D3E1723"/>
    <w:rsid w:val="53021400"/>
    <w:rsid w:val="53330BE8"/>
    <w:rsid w:val="536A5F90"/>
    <w:rsid w:val="56DF6813"/>
    <w:rsid w:val="58AC68A4"/>
    <w:rsid w:val="5C2D73F4"/>
    <w:rsid w:val="614D30F6"/>
    <w:rsid w:val="6527593B"/>
    <w:rsid w:val="790627B1"/>
    <w:rsid w:val="79D17BE0"/>
    <w:rsid w:val="7D311D93"/>
    <w:rsid w:val="7FD54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9"/>
    <w:basedOn w:val="1"/>
    <w:next w:val="1"/>
    <w:qFormat/>
    <w:uiPriority w:val="0"/>
    <w:pPr>
      <w:tabs>
        <w:tab w:val="left" w:pos="0"/>
      </w:tabs>
      <w:ind w:left="3360" w:leftChars="1600"/>
    </w:pPr>
  </w:style>
  <w:style w:type="paragraph" w:styleId="4">
    <w:name w:val="Date"/>
    <w:basedOn w:val="1"/>
    <w:next w:val="1"/>
    <w:link w:val="20"/>
    <w:qFormat/>
    <w:uiPriority w:val="0"/>
    <w:pPr>
      <w:ind w:left="100" w:leftChars="2500"/>
    </w:p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000000"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line="420" w:lineRule="atLeast"/>
      <w:jc w:val="left"/>
    </w:pPr>
    <w:rPr>
      <w:color w:val="555555"/>
      <w:kern w:val="0"/>
      <w:szCs w:val="21"/>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
    <w:name w:val="Table Elegant"/>
    <w:basedOn w:val="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12">
    <w:name w:val="Hyperlink"/>
    <w:qFormat/>
    <w:uiPriority w:val="0"/>
    <w:rPr>
      <w:color w:val="0000FF"/>
      <w:u w:val="single"/>
    </w:rPr>
  </w:style>
  <w:style w:type="paragraph" w:customStyle="1" w:styleId="13">
    <w:name w:val="BodyText"/>
    <w:basedOn w:val="1"/>
    <w:next w:val="14"/>
    <w:qFormat/>
    <w:uiPriority w:val="0"/>
    <w:pPr>
      <w:spacing w:after="120"/>
    </w:pPr>
    <w:rPr>
      <w:rFonts w:ascii="Book Antiqua" w:hAnsi="Book Antiqua" w:eastAsia="隶书"/>
      <w:color w:val="CCCCFF"/>
      <w:sz w:val="72"/>
      <w:u w:val="single"/>
    </w:rPr>
  </w:style>
  <w:style w:type="paragraph" w:customStyle="1" w:styleId="14">
    <w:name w:val="UserStyle_5"/>
    <w:next w:val="1"/>
    <w:qFormat/>
    <w:uiPriority w:val="0"/>
    <w:pPr>
      <w:spacing w:before="200" w:after="160"/>
      <w:ind w:left="864" w:right="864"/>
      <w:jc w:val="center"/>
      <w:textAlignment w:val="baseline"/>
    </w:pPr>
    <w:rPr>
      <w:rFonts w:ascii="Calibri" w:hAnsi="Calibri" w:eastAsia="宋体" w:cs="Times New Roman"/>
      <w:sz w:val="21"/>
      <w:lang w:val="en-US" w:eastAsia="zh-CN" w:bidi="ar-SA"/>
    </w:rPr>
  </w:style>
  <w:style w:type="character" w:customStyle="1" w:styleId="15">
    <w:name w:val="NormalCharacter"/>
    <w:semiHidden/>
    <w:qFormat/>
    <w:uiPriority w:val="0"/>
  </w:style>
  <w:style w:type="table" w:customStyle="1" w:styleId="16">
    <w:name w:val="TableNormal"/>
    <w:semiHidden/>
    <w:qFormat/>
    <w:uiPriority w:val="0"/>
    <w:tblPr>
      <w:tblCellMar>
        <w:top w:w="0" w:type="dxa"/>
        <w:left w:w="0" w:type="dxa"/>
        <w:bottom w:w="0" w:type="dxa"/>
        <w:right w:w="0" w:type="dxa"/>
      </w:tblCellMar>
    </w:tblPr>
  </w:style>
  <w:style w:type="character" w:customStyle="1" w:styleId="17">
    <w:name w:val="页脚 Char"/>
    <w:link w:val="5"/>
    <w:qFormat/>
    <w:uiPriority w:val="0"/>
    <w:rPr>
      <w:kern w:val="2"/>
      <w:sz w:val="18"/>
      <w:szCs w:val="18"/>
    </w:rPr>
  </w:style>
  <w:style w:type="character" w:customStyle="1" w:styleId="18">
    <w:name w:val="UserStyle_1"/>
    <w:link w:val="19"/>
    <w:qFormat/>
    <w:uiPriority w:val="0"/>
    <w:rPr>
      <w:rFonts w:ascii="Calibri" w:hAnsi="Calibri"/>
    </w:rPr>
  </w:style>
  <w:style w:type="paragraph" w:customStyle="1" w:styleId="19">
    <w:name w:val="UserStyle_2"/>
    <w:basedOn w:val="1"/>
    <w:link w:val="18"/>
    <w:qFormat/>
    <w:uiPriority w:val="0"/>
    <w:pPr>
      <w:ind w:firstLine="420" w:firstLineChars="200"/>
    </w:pPr>
    <w:rPr>
      <w:kern w:val="0"/>
      <w:sz w:val="20"/>
      <w:szCs w:val="20"/>
    </w:rPr>
  </w:style>
  <w:style w:type="character" w:customStyle="1" w:styleId="20">
    <w:name w:val="日期 Char"/>
    <w:link w:val="4"/>
    <w:qFormat/>
    <w:uiPriority w:val="0"/>
    <w:rPr>
      <w:kern w:val="2"/>
      <w:sz w:val="21"/>
      <w:szCs w:val="24"/>
    </w:rPr>
  </w:style>
  <w:style w:type="character" w:customStyle="1" w:styleId="21">
    <w:name w:val="页眉 Char"/>
    <w:link w:val="6"/>
    <w:qFormat/>
    <w:uiPriority w:val="0"/>
    <w:rPr>
      <w:kern w:val="2"/>
      <w:sz w:val="18"/>
      <w:szCs w:val="18"/>
    </w:rPr>
  </w:style>
  <w:style w:type="paragraph" w:customStyle="1" w:styleId="22">
    <w:name w:val="UserStyle_6"/>
    <w:qFormat/>
    <w:uiPriority w:val="0"/>
    <w:pPr>
      <w:textAlignment w:val="baseline"/>
    </w:pPr>
    <w:rPr>
      <w:rFonts w:ascii="宋体" w:hAnsi="等线" w:eastAsia="宋体" w:cs="Times New Roman"/>
      <w:color w:val="000000"/>
      <w:sz w:val="24"/>
      <w:szCs w:val="24"/>
      <w:lang w:val="en-US" w:eastAsia="zh-CN" w:bidi="ar-SA"/>
    </w:rPr>
  </w:style>
  <w:style w:type="paragraph" w:customStyle="1" w:styleId="23">
    <w:name w:val="UserStyle_7"/>
    <w:qFormat/>
    <w:uiPriority w:val="0"/>
    <w:pPr>
      <w:jc w:val="both"/>
      <w:textAlignment w:val="baseline"/>
    </w:pPr>
    <w:rPr>
      <w:rFonts w:ascii="Calibri" w:hAnsi="Calibri" w:eastAsia="宋体" w:cs="Times New Roman"/>
      <w:szCs w:val="24"/>
      <w:lang w:val="en-US" w:eastAsia="zh-CN" w:bidi="ar-SA"/>
    </w:rPr>
  </w:style>
  <w:style w:type="paragraph" w:customStyle="1" w:styleId="24">
    <w:name w:val="UserStyle_8"/>
    <w:basedOn w:val="1"/>
    <w:qFormat/>
    <w:uiPriority w:val="0"/>
    <w:pPr>
      <w:ind w:firstLine="420" w:firstLineChars="200"/>
    </w:pPr>
  </w:style>
  <w:style w:type="paragraph" w:customStyle="1" w:styleId="25">
    <w:name w:val="UserStyle_9"/>
    <w:basedOn w:val="1"/>
    <w:qFormat/>
    <w:uiPriority w:val="0"/>
    <w:pPr>
      <w:ind w:firstLine="420" w:firstLineChars="200"/>
    </w:pPr>
    <w:rPr>
      <w:kern w:val="0"/>
      <w:sz w:val="34"/>
      <w:szCs w:val="20"/>
    </w:rPr>
  </w:style>
  <w:style w:type="paragraph" w:customStyle="1" w:styleId="26">
    <w:name w:val="UserStyle_10"/>
    <w:basedOn w:val="1"/>
    <w:qFormat/>
    <w:uiPriority w:val="0"/>
    <w:pPr>
      <w:ind w:firstLine="420"/>
    </w:pPr>
    <w:rPr>
      <w:kern w:val="0"/>
      <w:szCs w:val="21"/>
    </w:rPr>
  </w:style>
  <w:style w:type="table" w:customStyle="1" w:styleId="27">
    <w:name w:val="TableGrid"/>
    <w:basedOn w:val="16"/>
    <w:qFormat/>
    <w:uiPriority w:val="0"/>
  </w:style>
  <w:style w:type="table" w:customStyle="1" w:styleId="28">
    <w:name w:val="TableTheme"/>
    <w:basedOn w:val="16"/>
    <w:qFormat/>
    <w:uiPriority w:val="0"/>
  </w:style>
  <w:style w:type="paragraph" w:styleId="29">
    <w:name w:val="List Paragraph"/>
    <w:basedOn w:val="1"/>
    <w:qFormat/>
    <w:uiPriority w:val="34"/>
    <w:pPr>
      <w:ind w:left="720"/>
      <w:contextualSpacing/>
    </w:pPr>
  </w:style>
  <w:style w:type="character" w:customStyle="1" w:styleId="30">
    <w:name w:val="jc"/>
    <w:basedOn w:val="11"/>
    <w:qFormat/>
    <w:uiPriority w:val="0"/>
    <w:rPr>
      <w:color w:val="FF0000"/>
    </w:rPr>
  </w:style>
  <w:style w:type="character" w:customStyle="1" w:styleId="31">
    <w:name w:val="font61"/>
    <w:basedOn w:val="11"/>
    <w:qFormat/>
    <w:uiPriority w:val="0"/>
    <w:rPr>
      <w:rFonts w:ascii="Arial" w:hAnsi="Arial" w:cs="Arial"/>
      <w:color w:val="000000"/>
      <w:sz w:val="20"/>
      <w:szCs w:val="20"/>
      <w:u w:val="none"/>
    </w:rPr>
  </w:style>
  <w:style w:type="character" w:customStyle="1" w:styleId="32">
    <w:name w:val="font31"/>
    <w:basedOn w:val="11"/>
    <w:qFormat/>
    <w:uiPriority w:val="0"/>
    <w:rPr>
      <w:rFonts w:hint="eastAsia" w:ascii="宋体" w:hAnsi="宋体" w:eastAsia="宋体" w:cs="宋体"/>
      <w:color w:val="000000"/>
      <w:sz w:val="20"/>
      <w:szCs w:val="20"/>
      <w:u w:val="none"/>
    </w:rPr>
  </w:style>
  <w:style w:type="character" w:customStyle="1" w:styleId="33">
    <w:name w:val="font11"/>
    <w:basedOn w:val="11"/>
    <w:qFormat/>
    <w:uiPriority w:val="0"/>
    <w:rPr>
      <w:rFonts w:hint="eastAsia" w:ascii="宋体" w:hAnsi="宋体" w:eastAsia="宋体" w:cs="宋体"/>
      <w:color w:val="000000"/>
      <w:sz w:val="28"/>
      <w:szCs w:val="28"/>
      <w:u w:val="single"/>
    </w:rPr>
  </w:style>
  <w:style w:type="character" w:customStyle="1" w:styleId="34">
    <w:name w:val="font41"/>
    <w:basedOn w:val="11"/>
    <w:qFormat/>
    <w:uiPriority w:val="0"/>
    <w:rPr>
      <w:rFonts w:hint="eastAsia" w:ascii="宋体" w:hAnsi="宋体" w:eastAsia="宋体" w:cs="宋体"/>
      <w:color w:val="000000"/>
      <w:sz w:val="28"/>
      <w:szCs w:val="28"/>
      <w:u w:val="none"/>
    </w:rPr>
  </w:style>
  <w:style w:type="character" w:customStyle="1" w:styleId="35">
    <w:name w:val="font7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3946</Words>
  <Characters>5022</Characters>
  <Lines>17</Lines>
  <Paragraphs>4</Paragraphs>
  <TotalTime>1</TotalTime>
  <ScaleCrop>false</ScaleCrop>
  <LinksUpToDate>false</LinksUpToDate>
  <CharactersWithSpaces>5310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2021-05-27T02:19:00Z</dcterms:created>
  <dc:creator>eeee</dc:creator>
  <cp:lastModifiedBy>良子</cp:lastModifiedBy>
  <cp:lastPrinted>2023-10-09T02:57:00Z</cp:lastPrinted>
  <dcterms:modified xsi:type="dcterms:W3CDTF">2024-09-14T08:11:01Z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FC43A4D4A2714C559363816D49709B86_13</vt:lpwstr>
  </property>
</Properties>
</file>