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bookmarkStart w:id="1" w:name="_GoBack"/>
      <w:bookmarkEnd w:id="1"/>
      <w:r>
        <w:rPr>
          <w:rFonts w:hint="eastAsia" w:ascii="仿宋_GB2312" w:hAnsi="仿宋_GB2312" w:eastAsia="仿宋_GB2312" w:cs="仿宋_GB2312"/>
          <w:b/>
          <w:sz w:val="44"/>
          <w:szCs w:val="44"/>
          <w:lang w:val="en-US" w:eastAsia="zh-CN"/>
        </w:rPr>
        <w:t>泸州市职业技术学校</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体育办公室、器材保管室改造工程项目</w:t>
      </w:r>
      <w:r>
        <w:rPr>
          <w:rFonts w:hint="eastAsia" w:ascii="宋体" w:hAnsi="宋体" w:eastAsia="宋体" w:cs="宋体"/>
          <w:b/>
          <w:sz w:val="44"/>
          <w:szCs w:val="44"/>
        </w:rPr>
        <w:t>合同</w:t>
      </w:r>
    </w:p>
    <w:p>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w:t>
      </w:r>
      <w:r>
        <w:rPr>
          <w:rFonts w:hint="eastAsia" w:ascii="宋体" w:hAnsi="宋体" w:cs="宋体"/>
          <w:kern w:val="2"/>
          <w:sz w:val="28"/>
          <w:szCs w:val="28"/>
          <w:lang w:val="en-US" w:eastAsia="zh-CN" w:bidi="ar-SA"/>
        </w:rPr>
        <w:t>ZWK</w:t>
      </w:r>
      <w:r>
        <w:rPr>
          <w:rFonts w:hint="eastAsia" w:ascii="宋体" w:hAnsi="宋体" w:eastAsia="宋体" w:cs="宋体"/>
          <w:kern w:val="2"/>
          <w:sz w:val="28"/>
          <w:szCs w:val="28"/>
          <w:lang w:val="en-US" w:eastAsia="zh-CN" w:bidi="ar-SA"/>
        </w:rPr>
        <w:t>-GC-2024-0</w:t>
      </w:r>
      <w:r>
        <w:rPr>
          <w:rFonts w:hint="eastAsia" w:ascii="宋体" w:hAnsi="宋体" w:cs="宋体"/>
          <w:kern w:val="2"/>
          <w:sz w:val="28"/>
          <w:szCs w:val="28"/>
          <w:lang w:val="en-US" w:eastAsia="zh-CN" w:bidi="ar-SA"/>
        </w:rPr>
        <w:t>40</w:t>
      </w:r>
    </w:p>
    <w:p>
      <w:pPr>
        <w:pStyle w:val="40"/>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pPr>
        <w:pStyle w:val="40"/>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pPr>
        <w:pStyle w:val="40"/>
        <w:ind w:firstLine="640"/>
        <w:rPr>
          <w:rFonts w:hint="eastAsia" w:ascii="宋体" w:hAnsi="宋体" w:eastAsia="宋体" w:cs="宋体"/>
          <w:sz w:val="28"/>
          <w:szCs w:val="28"/>
        </w:rPr>
      </w:pPr>
    </w:p>
    <w:p>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依照《中华人民共和国民法典》及其相关法律、行政法规，遵循平等、自愿、公平和诚实信用的原则，双方就本建设项目施工事项协商一致，订立本合同。</w:t>
      </w:r>
    </w:p>
    <w:p>
      <w:pPr>
        <w:pStyle w:val="40"/>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项目名称：泸州市职业技术学校体育办公室、器材保管室改造</w:t>
      </w:r>
      <w:r>
        <w:rPr>
          <w:rFonts w:hint="eastAsia" w:ascii="宋体" w:hAnsi="宋体" w:cs="宋体"/>
          <w:kern w:val="2"/>
          <w:sz w:val="28"/>
          <w:szCs w:val="28"/>
          <w:lang w:val="en-US" w:eastAsia="zh-CN" w:bidi="ar-SA"/>
        </w:rPr>
        <w:t>工程</w:t>
      </w:r>
      <w:r>
        <w:rPr>
          <w:rFonts w:hint="eastAsia" w:ascii="宋体" w:hAnsi="宋体" w:eastAsia="宋体" w:cs="宋体"/>
          <w:kern w:val="2"/>
          <w:sz w:val="28"/>
          <w:szCs w:val="28"/>
          <w:lang w:val="en-US" w:eastAsia="zh-CN" w:bidi="ar-SA"/>
        </w:rPr>
        <w:t>项目</w:t>
      </w:r>
    </w:p>
    <w:p>
      <w:pPr>
        <w:pStyle w:val="40"/>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r>
        <w:rPr>
          <w:rFonts w:hint="eastAsia" w:ascii="宋体" w:hAnsi="宋体" w:cs="宋体"/>
          <w:sz w:val="28"/>
          <w:szCs w:val="28"/>
          <w:lang w:val="en-US" w:eastAsia="zh-CN"/>
        </w:rPr>
        <w:t>运动场</w:t>
      </w:r>
    </w:p>
    <w:p>
      <w:pPr>
        <w:pStyle w:val="40"/>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60</w:t>
      </w:r>
      <w:r>
        <w:rPr>
          <w:rFonts w:hint="eastAsia" w:ascii="宋体" w:hAnsi="宋体" w:eastAsia="宋体" w:cs="宋体"/>
          <w:sz w:val="28"/>
          <w:szCs w:val="28"/>
          <w:u w:val="single"/>
        </w:rPr>
        <w:t xml:space="preserve"> </w:t>
      </w:r>
      <w:r>
        <w:rPr>
          <w:rFonts w:hint="eastAsia" w:ascii="宋体" w:hAnsi="宋体" w:eastAsia="宋体" w:cs="宋体"/>
          <w:sz w:val="28"/>
          <w:szCs w:val="28"/>
        </w:rPr>
        <w:t>天。工期总日历天数与根据前述计划开竣工日期计算的工期天数不一致的，以工期总日历天数为准。</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1.符合国家、行业有关施工验收规范及甲方现场负责人提出的质量要求。</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1.质保期为验收合格后</w:t>
      </w:r>
      <w:r>
        <w:rPr>
          <w:rFonts w:hint="eastAsia" w:ascii="宋体" w:hAnsi="宋体" w:eastAsia="宋体" w:cs="宋体"/>
          <w:sz w:val="28"/>
          <w:szCs w:val="28"/>
          <w:lang w:val="en-US" w:eastAsia="zh-CN"/>
        </w:rPr>
        <w:t>一年</w:t>
      </w:r>
      <w:r>
        <w:rPr>
          <w:rFonts w:hint="eastAsia" w:ascii="宋体" w:hAnsi="宋体" w:eastAsia="宋体" w:cs="宋体"/>
          <w:sz w:val="28"/>
          <w:szCs w:val="28"/>
        </w:rPr>
        <w:t>，质保期内出现质量问题，乙方在接到通知后24小时内响应到场，48小时内完成维修或更换，并承担修理调换的费用；</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1.乙方完</w:t>
      </w:r>
      <w:r>
        <w:rPr>
          <w:rFonts w:hint="eastAsia" w:ascii="宋体" w:hAnsi="宋体" w:eastAsia="宋体" w:cs="宋体"/>
          <w:kern w:val="2"/>
          <w:sz w:val="28"/>
          <w:szCs w:val="28"/>
          <w:lang w:val="en-US" w:eastAsia="zh-CN" w:bidi="ar-SA"/>
        </w:rPr>
        <w:t>成泸州市职业技术学校体育办公室、器材保管室改造</w:t>
      </w:r>
      <w:r>
        <w:rPr>
          <w:rFonts w:hint="eastAsia" w:ascii="宋体" w:hAnsi="宋体" w:cs="宋体"/>
          <w:kern w:val="2"/>
          <w:sz w:val="28"/>
          <w:szCs w:val="28"/>
          <w:lang w:val="en-US" w:eastAsia="zh-CN" w:bidi="ar-SA"/>
        </w:rPr>
        <w:t>工程</w:t>
      </w:r>
      <w:r>
        <w:rPr>
          <w:rFonts w:hint="eastAsia" w:ascii="宋体" w:hAnsi="宋体" w:eastAsia="宋体" w:cs="宋体"/>
          <w:kern w:val="2"/>
          <w:sz w:val="28"/>
          <w:szCs w:val="28"/>
          <w:lang w:val="en-US" w:eastAsia="zh-CN" w:bidi="ar-SA"/>
        </w:rPr>
        <w:t>项目清单</w:t>
      </w:r>
      <w:r>
        <w:rPr>
          <w:rFonts w:hint="eastAsia" w:ascii="宋体" w:hAnsi="宋体" w:cs="宋体"/>
          <w:kern w:val="2"/>
          <w:sz w:val="28"/>
          <w:szCs w:val="28"/>
          <w:lang w:val="en-US" w:eastAsia="zh-CN" w:bidi="ar-SA"/>
        </w:rPr>
        <w:t>及图纸</w:t>
      </w:r>
      <w:r>
        <w:rPr>
          <w:rFonts w:hint="eastAsia" w:ascii="宋体" w:hAnsi="宋体" w:eastAsia="宋体" w:cs="宋体"/>
          <w:kern w:val="2"/>
          <w:sz w:val="28"/>
          <w:szCs w:val="28"/>
          <w:lang w:val="en-US" w:eastAsia="zh-CN" w:bidi="ar-SA"/>
        </w:rPr>
        <w:t>内所</w:t>
      </w:r>
      <w:r>
        <w:rPr>
          <w:rFonts w:hint="eastAsia" w:ascii="宋体" w:hAnsi="宋体" w:cs="宋体"/>
          <w:kern w:val="2"/>
          <w:sz w:val="28"/>
          <w:szCs w:val="28"/>
          <w:lang w:val="en-US" w:eastAsia="zh-CN" w:bidi="ar-SA"/>
        </w:rPr>
        <w:t>有</w:t>
      </w:r>
      <w:r>
        <w:rPr>
          <w:rFonts w:hint="eastAsia" w:ascii="宋体" w:hAnsi="宋体" w:eastAsia="宋体" w:cs="宋体"/>
          <w:kern w:val="2"/>
          <w:sz w:val="28"/>
          <w:szCs w:val="28"/>
          <w:lang w:val="en-US" w:eastAsia="zh-CN" w:bidi="ar-SA"/>
        </w:rPr>
        <w:t>工作后，</w:t>
      </w:r>
      <w:r>
        <w:rPr>
          <w:rFonts w:hint="eastAsia" w:ascii="宋体" w:hAnsi="宋体" w:eastAsia="宋体" w:cs="宋体"/>
          <w:sz w:val="28"/>
          <w:szCs w:val="28"/>
        </w:rPr>
        <w:t>甲方收到乙方票据凭证资料以后的</w:t>
      </w:r>
      <w:r>
        <w:rPr>
          <w:rFonts w:hint="eastAsia" w:ascii="宋体" w:hAnsi="宋体" w:eastAsia="宋体" w:cs="宋体"/>
          <w:sz w:val="28"/>
          <w:szCs w:val="28"/>
          <w:u w:val="single"/>
          <w:lang w:val="en-US" w:eastAsia="zh-CN"/>
        </w:rPr>
        <w:t>30</w:t>
      </w:r>
      <w:r>
        <w:rPr>
          <w:rFonts w:hint="eastAsia" w:ascii="宋体" w:hAnsi="宋体" w:eastAsia="宋体" w:cs="宋体"/>
          <w:sz w:val="28"/>
          <w:szCs w:val="28"/>
          <w:u w:val="singl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97</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w:t>
      </w:r>
      <w:r>
        <w:rPr>
          <w:rFonts w:hint="eastAsia" w:ascii="宋体" w:hAnsi="宋体" w:cs="宋体"/>
          <w:sz w:val="28"/>
          <w:szCs w:val="28"/>
          <w:lang w:eastAsia="zh-CN"/>
        </w:rPr>
        <w:t>剩余合同金额的</w:t>
      </w:r>
      <w:r>
        <w:rPr>
          <w:rFonts w:hint="eastAsia" w:ascii="宋体" w:hAnsi="宋体" w:cs="宋体"/>
          <w:sz w:val="28"/>
          <w:szCs w:val="28"/>
          <w:u w:val="single"/>
          <w:lang w:val="en-US" w:eastAsia="zh-CN"/>
        </w:rPr>
        <w:t xml:space="preserve"> 3% </w:t>
      </w:r>
      <w:r>
        <w:rPr>
          <w:rFonts w:hint="eastAsia" w:ascii="宋体" w:hAnsi="宋体" w:cs="宋体"/>
          <w:sz w:val="28"/>
          <w:szCs w:val="28"/>
          <w:u w:val="none"/>
          <w:lang w:val="en-US" w:eastAsia="zh-CN"/>
        </w:rPr>
        <w:t>保修期过后无息支付，</w:t>
      </w:r>
      <w:r>
        <w:rPr>
          <w:rFonts w:hint="eastAsia" w:ascii="宋体" w:hAnsi="宋体" w:eastAsia="宋体" w:cs="宋体"/>
          <w:sz w:val="28"/>
          <w:szCs w:val="28"/>
        </w:rPr>
        <w:t>合同清单总款项：￥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firstLine="840" w:firstLineChars="3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pPr>
        <w:pStyle w:val="40"/>
        <w:spacing w:line="560" w:lineRule="exact"/>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kern w:val="2"/>
          <w:sz w:val="28"/>
          <w:szCs w:val="28"/>
          <w:lang w:val="en-US" w:eastAsia="zh-CN" w:bidi="ar-SA"/>
        </w:rPr>
        <w:t>超出项目清单工程内容需甲乙双方共同书面确认后，乙方开具相应发票，超出部分由甲方直接支付给乙方指定账户。</w:t>
      </w:r>
    </w:p>
    <w:p>
      <w:pPr>
        <w:pStyle w:val="40"/>
        <w:spacing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.乙方须向甲方出具合法有效完整的完税发票及凭证资料进行支付结算。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1.乙方所用的安装所需材料必须为合格产品。</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pPr>
        <w:pStyle w:val="4"/>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pPr>
        <w:pStyle w:val="4"/>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pPr>
        <w:pStyle w:val="4"/>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pPr>
        <w:pStyle w:val="4"/>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1.除正常质量保修外，甲乙双方履行合同文件的全部义务，乙方向甲方承诺按照合同约定进行施工、竣工并在质量保修期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内承担项目质量保修责任；甲方向乙方承诺按照合同约定的期限和方式支付合同价款及其他应当支付的款项。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2.甲方交付竣工项目，项目款支付完毕甲乙双方无争议后，本合同即告终止。</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pPr>
        <w:pStyle w:val="15"/>
        <w:wordWrap/>
        <w:spacing w:before="0" w:after="0" w:line="560" w:lineRule="exact"/>
        <w:ind w:left="0" w:right="0" w:firstLine="200"/>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pPr>
        <w:spacing w:line="320" w:lineRule="exact"/>
        <w:rPr>
          <w:rFonts w:hint="eastAsia" w:ascii="宋体" w:hAnsi="宋体" w:eastAsia="宋体" w:cs="宋体"/>
          <w:sz w:val="28"/>
          <w:szCs w:val="28"/>
          <w:lang w:val="en-US" w:eastAsia="zh-CN"/>
        </w:rPr>
      </w:pPr>
    </w:p>
    <w:p>
      <w:pPr>
        <w:spacing w:line="320" w:lineRule="exact"/>
        <w:ind w:left="6400" w:hanging="5600" w:hangingChars="2000"/>
        <w:rPr>
          <w:rFonts w:hint="eastAsia" w:ascii="宋体" w:hAnsi="宋体" w:eastAsia="宋体" w:cs="宋体"/>
          <w:sz w:val="28"/>
          <w:szCs w:val="28"/>
        </w:rPr>
      </w:pPr>
    </w:p>
    <w:p>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pPr>
        <w:spacing w:line="560" w:lineRule="exact"/>
        <w:rPr>
          <w:rFonts w:hint="eastAsia" w:ascii="宋体" w:hAnsi="宋体" w:cs="宋体"/>
          <w:sz w:val="24"/>
          <w:szCs w:val="24"/>
          <w:lang w:val="en-US" w:eastAsia="zh-CN"/>
        </w:rPr>
      </w:pPr>
      <w:r>
        <w:rPr>
          <w:rFonts w:hint="eastAsia" w:ascii="宋体" w:hAnsi="宋体" w:eastAsia="宋体" w:cs="宋体"/>
          <w:sz w:val="28"/>
          <w:szCs w:val="28"/>
          <w:lang w:val="en-US" w:eastAsia="zh-CN"/>
        </w:rPr>
        <w:t>签约日期：2024年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签约日期：2024年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p>
    <w:sectPr>
      <w:headerReference r:id="rId3" w:type="default"/>
      <w:footerReference r:id="rId4" w:type="default"/>
      <w:pgSz w:w="11906" w:h="16838"/>
      <w:pgMar w:top="1361"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D05B0A6-13FE-46B9-9A3E-B2DF818CE9C3}"/>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7</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rPr>
        <w:rFonts w:hint="default"/>
        <w:lang w:val="en-US" w:eastAsia="zh-CN"/>
      </w:rPr>
    </w:pPr>
    <w:r>
      <w:rPr>
        <w:rFonts w:hint="eastAsia"/>
        <w:lang w:eastAsia="zh-CN"/>
      </w:rPr>
      <w:t>附件</w:t>
    </w:r>
    <w:r>
      <w:rPr>
        <w:rFonts w:hint="eastAsia"/>
        <w:lang w:val="en-US" w:eastAsia="zh-CN"/>
      </w:rPr>
      <w:t xml:space="preserve">2：                                                                        </w:t>
    </w:r>
    <w:r>
      <w:rPr>
        <w:rFonts w:hint="eastAsia"/>
        <w:lang w:eastAsia="zh-CN"/>
      </w:rPr>
      <w:t>合同编号：</w:t>
    </w:r>
    <w:r>
      <w:rPr>
        <w:rFonts w:hint="eastAsia" w:eastAsia="宋体"/>
        <w:lang w:val="en-US" w:eastAsia="zh-CN"/>
      </w:rPr>
      <w:t>LZX-</w:t>
    </w:r>
    <w:r>
      <w:rPr>
        <w:rFonts w:hint="eastAsia"/>
        <w:lang w:val="en-US" w:eastAsia="zh-CN"/>
      </w:rPr>
      <w:t>ZWK</w:t>
    </w:r>
    <w:r>
      <w:rPr>
        <w:rFonts w:hint="eastAsia" w:eastAsia="宋体"/>
        <w:lang w:val="en-US" w:eastAsia="zh-CN"/>
      </w:rPr>
      <w:t>-GC-2024-0</w:t>
    </w:r>
    <w:r>
      <w:rPr>
        <w:rFonts w:hint="eastAsia"/>
        <w:lang w:val="en-US" w:eastAsia="zh-CN"/>
      </w:rPr>
      <w:t>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00000000"/>
    <w:rsid w:val="02A13E16"/>
    <w:rsid w:val="09C64F0A"/>
    <w:rsid w:val="0B015792"/>
    <w:rsid w:val="17CA4F5C"/>
    <w:rsid w:val="1F1C2409"/>
    <w:rsid w:val="283D0D09"/>
    <w:rsid w:val="2BB611CA"/>
    <w:rsid w:val="37BE6299"/>
    <w:rsid w:val="3B46511A"/>
    <w:rsid w:val="3F066067"/>
    <w:rsid w:val="4A930667"/>
    <w:rsid w:val="6C823580"/>
    <w:rsid w:val="6DC05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0">
    <w:name w:val="Default Paragraph Font"/>
    <w:qFormat/>
    <w:uiPriority w:val="0"/>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Date"/>
    <w:basedOn w:val="1"/>
    <w:next w:val="1"/>
    <w:link w:val="24"/>
    <w:qFormat/>
    <w:uiPriority w:val="0"/>
    <w:pPr>
      <w:ind w:left="100" w:leftChars="2500"/>
      <w:jc w:val="both"/>
      <w:textAlignment w:val="baseline"/>
    </w:pPr>
  </w:style>
  <w:style w:type="paragraph" w:styleId="4">
    <w:name w:val="Body Text Indent 2"/>
    <w:basedOn w:val="1"/>
    <w:qFormat/>
    <w:uiPriority w:val="99"/>
    <w:pPr>
      <w:spacing w:after="120" w:line="480" w:lineRule="auto"/>
      <w:ind w:left="420" w:leftChars="200"/>
    </w:pPr>
  </w:style>
  <w:style w:type="paragraph" w:styleId="5">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1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7">
    <w:name w:val="toc 9"/>
    <w:basedOn w:val="1"/>
    <w:next w:val="1"/>
    <w:qFormat/>
    <w:uiPriority w:val="0"/>
    <w:pPr>
      <w:tabs>
        <w:tab w:val="left" w:pos="0"/>
      </w:tabs>
      <w:ind w:left="3360" w:leftChars="1600"/>
    </w:p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FollowedHyperlink"/>
    <w:basedOn w:val="13"/>
    <w:qFormat/>
    <w:uiPriority w:val="0"/>
    <w:rPr>
      <w:color w:val="800080"/>
      <w:u w:val="single"/>
    </w:rPr>
  </w:style>
  <w:style w:type="character" w:customStyle="1" w:styleId="13">
    <w:name w:val="NormalCharacter"/>
    <w:qFormat/>
    <w:uiPriority w:val="0"/>
  </w:style>
  <w:style w:type="character" w:styleId="14">
    <w:name w:val="Hyperlink"/>
    <w:basedOn w:val="13"/>
    <w:qFormat/>
    <w:uiPriority w:val="0"/>
    <w:rPr>
      <w:color w:val="0000FF"/>
      <w:u w:val="single"/>
    </w:rPr>
  </w:style>
  <w:style w:type="paragraph" w:customStyle="1" w:styleId="15">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6">
    <w:name w:val="BodyText"/>
    <w:basedOn w:val="1"/>
    <w:next w:val="1"/>
    <w:link w:val="32"/>
    <w:qFormat/>
    <w:uiPriority w:val="0"/>
    <w:pPr>
      <w:spacing w:after="120"/>
      <w:jc w:val="both"/>
      <w:textAlignment w:val="baseline"/>
    </w:pPr>
    <w:rPr>
      <w:kern w:val="2"/>
      <w:sz w:val="21"/>
      <w:szCs w:val="24"/>
      <w:lang w:val="en-US" w:eastAsia="zh-CN" w:bidi="ar-SA"/>
    </w:rPr>
  </w:style>
  <w:style w:type="paragraph" w:customStyle="1" w:styleId="17">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9">
    <w:name w:val="UserStyle_0"/>
    <w:link w:val="6"/>
    <w:qFormat/>
    <w:uiPriority w:val="0"/>
    <w:rPr>
      <w:kern w:val="2"/>
      <w:sz w:val="18"/>
      <w:szCs w:val="18"/>
    </w:rPr>
  </w:style>
  <w:style w:type="character" w:customStyle="1" w:styleId="20">
    <w:name w:val="UserStyle_1"/>
    <w:basedOn w:val="13"/>
    <w:qFormat/>
    <w:uiPriority w:val="0"/>
    <w:rPr>
      <w:kern w:val="2"/>
      <w:sz w:val="18"/>
      <w:szCs w:val="18"/>
    </w:rPr>
  </w:style>
  <w:style w:type="character" w:customStyle="1" w:styleId="21">
    <w:name w:val="UserStyle_2"/>
    <w:basedOn w:val="13"/>
    <w:qFormat/>
    <w:uiPriority w:val="0"/>
    <w:rPr>
      <w:kern w:val="2"/>
      <w:sz w:val="21"/>
      <w:szCs w:val="24"/>
    </w:rPr>
  </w:style>
  <w:style w:type="character" w:customStyle="1" w:styleId="22">
    <w:name w:val="UserStyle_3"/>
    <w:link w:val="23"/>
    <w:qFormat/>
    <w:uiPriority w:val="0"/>
    <w:rPr>
      <w:rFonts w:ascii="宋体" w:hAnsi="Courier New" w:eastAsia="宋体"/>
      <w:kern w:val="2"/>
      <w:sz w:val="21"/>
      <w:szCs w:val="21"/>
    </w:rPr>
  </w:style>
  <w:style w:type="paragraph" w:customStyle="1" w:styleId="23">
    <w:name w:val="PlainText"/>
    <w:basedOn w:val="1"/>
    <w:link w:val="22"/>
    <w:qFormat/>
    <w:uiPriority w:val="0"/>
    <w:pPr>
      <w:jc w:val="both"/>
      <w:textAlignment w:val="baseline"/>
    </w:pPr>
    <w:rPr>
      <w:rFonts w:ascii="宋体" w:hAnsi="Courier New"/>
      <w:kern w:val="2"/>
      <w:sz w:val="21"/>
      <w:szCs w:val="21"/>
      <w:lang w:val="en-US" w:eastAsia="zh-CN" w:bidi="ar-SA"/>
    </w:rPr>
  </w:style>
  <w:style w:type="character" w:customStyle="1" w:styleId="24">
    <w:name w:val="UserStyle_4"/>
    <w:basedOn w:val="13"/>
    <w:link w:val="3"/>
    <w:qFormat/>
    <w:uiPriority w:val="0"/>
  </w:style>
  <w:style w:type="character" w:customStyle="1" w:styleId="25">
    <w:name w:val="UserStyle_5"/>
    <w:basedOn w:val="13"/>
    <w:qFormat/>
    <w:uiPriority w:val="0"/>
    <w:rPr>
      <w:kern w:val="2"/>
      <w:sz w:val="18"/>
      <w:szCs w:val="18"/>
    </w:rPr>
  </w:style>
  <w:style w:type="character" w:customStyle="1" w:styleId="26">
    <w:name w:val="UserStyle_6"/>
    <w:basedOn w:val="13"/>
    <w:qFormat/>
    <w:uiPriority w:val="0"/>
  </w:style>
  <w:style w:type="character" w:customStyle="1" w:styleId="27">
    <w:name w:val="UserStyle_7"/>
    <w:link w:val="28"/>
    <w:qFormat/>
    <w:uiPriority w:val="0"/>
    <w:rPr>
      <w:rFonts w:ascii="Calibri" w:hAnsi="Calibri" w:eastAsia="宋体"/>
      <w:kern w:val="2"/>
      <w:sz w:val="21"/>
      <w:szCs w:val="22"/>
    </w:rPr>
  </w:style>
  <w:style w:type="paragraph" w:customStyle="1" w:styleId="28">
    <w:name w:val="179"/>
    <w:basedOn w:val="1"/>
    <w:link w:val="27"/>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9">
    <w:name w:val="UserStyle_8"/>
    <w:link w:val="30"/>
    <w:qFormat/>
    <w:uiPriority w:val="0"/>
    <w:rPr>
      <w:kern w:val="2"/>
      <w:sz w:val="18"/>
      <w:szCs w:val="18"/>
    </w:rPr>
  </w:style>
  <w:style w:type="paragraph" w:customStyle="1" w:styleId="30">
    <w:name w:val="Acetate"/>
    <w:basedOn w:val="1"/>
    <w:link w:val="29"/>
    <w:qFormat/>
    <w:uiPriority w:val="0"/>
    <w:pPr>
      <w:jc w:val="both"/>
      <w:textAlignment w:val="baseline"/>
    </w:pPr>
    <w:rPr>
      <w:kern w:val="2"/>
      <w:sz w:val="18"/>
      <w:szCs w:val="18"/>
      <w:lang w:val="en-US" w:eastAsia="zh-CN" w:bidi="ar-SA"/>
    </w:rPr>
  </w:style>
  <w:style w:type="character" w:customStyle="1" w:styleId="31">
    <w:name w:val="UserStyle_9"/>
    <w:link w:val="5"/>
    <w:qFormat/>
    <w:uiPriority w:val="0"/>
    <w:rPr>
      <w:kern w:val="2"/>
      <w:sz w:val="18"/>
      <w:szCs w:val="18"/>
    </w:rPr>
  </w:style>
  <w:style w:type="character" w:customStyle="1" w:styleId="32">
    <w:name w:val="UserStyle_10"/>
    <w:link w:val="16"/>
    <w:qFormat/>
    <w:uiPriority w:val="0"/>
    <w:rPr>
      <w:rFonts w:ascii="Times New Roman" w:hAnsi="Times New Roman"/>
      <w:kern w:val="2"/>
      <w:sz w:val="21"/>
      <w:szCs w:val="24"/>
    </w:rPr>
  </w:style>
  <w:style w:type="character" w:customStyle="1" w:styleId="33">
    <w:name w:val="UserStyle_11"/>
    <w:qFormat/>
    <w:uiPriority w:val="0"/>
  </w:style>
  <w:style w:type="paragraph" w:customStyle="1" w:styleId="34">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6">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8">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3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0">
    <w:name w:val="样式 首行缩进:  2 字符"/>
    <w:basedOn w:val="1"/>
    <w:qFormat/>
    <w:uiPriority w:val="0"/>
    <w:pPr>
      <w:spacing w:line="400" w:lineRule="exact"/>
      <w:ind w:firstLine="200" w:firstLineChars="200"/>
    </w:pPr>
    <w:rPr>
      <w:sz w:val="24"/>
    </w:rPr>
  </w:style>
  <w:style w:type="paragraph" w:customStyle="1" w:styleId="41">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4032</Words>
  <Characters>4225</Characters>
  <Paragraphs>164</Paragraphs>
  <TotalTime>16</TotalTime>
  <ScaleCrop>false</ScaleCrop>
  <LinksUpToDate>false</LinksUpToDate>
  <CharactersWithSpaces>4794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Administrator</cp:lastModifiedBy>
  <dcterms:modified xsi:type="dcterms:W3CDTF">2024-06-11T09:05:44Z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7314CBCA6FEE4D489D6C6B6EECDCB505_13</vt:lpwstr>
  </property>
</Properties>
</file>