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7"/>
          <w:rFonts w:hint="eastAsia" w:ascii="方正小标宋简体" w:hAnsi="方正小标宋简体" w:eastAsia="方正小标宋简体" w:cs="方正小标宋简体"/>
          <w:b/>
          <w:sz w:val="44"/>
          <w:szCs w:val="44"/>
        </w:rPr>
      </w:pPr>
      <w:r>
        <w:rPr>
          <w:rStyle w:val="17"/>
          <w:rFonts w:hint="eastAsia" w:ascii="方正小标宋简体" w:hAnsi="方正小标宋简体" w:eastAsia="方正小标宋简体" w:cs="方正小标宋简体"/>
          <w:b/>
          <w:sz w:val="44"/>
          <w:szCs w:val="44"/>
        </w:rPr>
        <w:t>泸州市职业技术学校综合实训大楼广告宣传</w:t>
      </w:r>
    </w:p>
    <w:p>
      <w:pPr>
        <w:jc w:val="center"/>
        <w:rPr>
          <w:rStyle w:val="17"/>
          <w:rFonts w:hint="eastAsia" w:ascii="方正小标宋简体" w:hAnsi="方正小标宋简体" w:eastAsia="方正小标宋简体" w:cs="方正小标宋简体"/>
          <w:b/>
          <w:sz w:val="44"/>
          <w:szCs w:val="44"/>
        </w:rPr>
      </w:pPr>
      <w:r>
        <w:rPr>
          <w:rStyle w:val="17"/>
          <w:rFonts w:hint="eastAsia" w:ascii="方正小标宋简体" w:hAnsi="方正小标宋简体" w:eastAsia="方正小标宋简体" w:cs="方正小标宋简体"/>
          <w:b/>
          <w:sz w:val="44"/>
          <w:szCs w:val="44"/>
        </w:rPr>
        <w:t>服务（</w:t>
      </w:r>
      <w:r>
        <w:rPr>
          <w:rStyle w:val="17"/>
          <w:rFonts w:hint="eastAsia" w:ascii="方正小标宋简体" w:hAnsi="方正小标宋简体" w:eastAsia="方正小标宋简体" w:cs="方正小标宋简体"/>
          <w:b/>
          <w:sz w:val="44"/>
          <w:szCs w:val="44"/>
          <w:lang w:eastAsia="zh-CN"/>
        </w:rPr>
        <w:t>标识牌、店招制作、安装</w:t>
      </w:r>
      <w:r>
        <w:rPr>
          <w:rStyle w:val="17"/>
          <w:rFonts w:hint="eastAsia" w:ascii="方正小标宋简体" w:hAnsi="方正小标宋简体" w:eastAsia="方正小标宋简体" w:cs="方正小标宋简体"/>
          <w:b/>
          <w:sz w:val="44"/>
          <w:szCs w:val="44"/>
        </w:rPr>
        <w:t>）采购项目竞争性磋商公告</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sz w:val="28"/>
          <w:szCs w:val="28"/>
        </w:rPr>
      </w:pPr>
      <w:r>
        <w:rPr>
          <w:rFonts w:hint="eastAsia"/>
        </w:rPr>
        <w:t xml:space="preserve">   </w:t>
      </w:r>
      <w:r>
        <w:rPr>
          <w:rFonts w:hint="eastAsia"/>
          <w:sz w:val="28"/>
          <w:szCs w:val="28"/>
        </w:rPr>
        <w:t xml:space="preserve"> 因综合实训大楼开业在即，为保证正常开业，拟开展综合实训大楼广告宣传服务（</w:t>
      </w:r>
      <w:r>
        <w:rPr>
          <w:rFonts w:hint="eastAsia"/>
          <w:sz w:val="28"/>
          <w:szCs w:val="28"/>
          <w:lang w:eastAsia="zh-CN"/>
        </w:rPr>
        <w:t>标识牌、店招制作、安装</w:t>
      </w:r>
      <w:r>
        <w:rPr>
          <w:rFonts w:hint="eastAsia"/>
          <w:sz w:val="28"/>
          <w:szCs w:val="28"/>
        </w:rPr>
        <w:t>）采购(采购品目编码：</w:t>
      </w:r>
      <w:r>
        <w:rPr>
          <w:rFonts w:hint="eastAsia" w:cs="宋体"/>
          <w:color w:val="000000"/>
          <w:sz w:val="28"/>
          <w:szCs w:val="28"/>
        </w:rPr>
        <w:t>C23150000</w:t>
      </w:r>
      <w:r>
        <w:rPr>
          <w:rFonts w:hint="eastAsia"/>
          <w:sz w:val="28"/>
          <w:szCs w:val="28"/>
        </w:rPr>
        <w:t>)，</w:t>
      </w:r>
      <w:r>
        <w:rPr>
          <w:sz w:val="28"/>
          <w:szCs w:val="28"/>
        </w:rPr>
        <w:t>现竭诚欢迎各有资质的单位参与</w:t>
      </w:r>
      <w:r>
        <w:rPr>
          <w:rFonts w:hint="eastAsia"/>
          <w:sz w:val="28"/>
          <w:szCs w:val="28"/>
        </w:rPr>
        <w:t>比选</w:t>
      </w:r>
      <w:r>
        <w:rPr>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Style w:val="17"/>
          <w:rFonts w:ascii="华文仿宋" w:hAnsi="华文仿宋" w:eastAsia="华文仿宋"/>
          <w:kern w:val="0"/>
          <w:sz w:val="32"/>
          <w:szCs w:val="32"/>
        </w:rPr>
      </w:pPr>
      <w:bookmarkStart w:id="0" w:name="_Toc26547485"/>
      <w:r>
        <w:rPr>
          <w:rFonts w:hint="eastAsia" w:ascii="Arial" w:hAnsi="Arial" w:eastAsia="黑体"/>
          <w:b/>
          <w:bCs/>
          <w:sz w:val="30"/>
        </w:rPr>
        <w:t>一、项目编号：</w:t>
      </w:r>
      <w:bookmarkEnd w:id="0"/>
      <w:bookmarkStart w:id="1" w:name="_Toc26547486"/>
      <w:r>
        <w:rPr>
          <w:rStyle w:val="17"/>
          <w:rFonts w:ascii="华文仿宋" w:hAnsi="华文仿宋" w:eastAsia="华文仿宋"/>
          <w:kern w:val="0"/>
          <w:sz w:val="32"/>
        </w:rPr>
        <w:t>LZX-</w:t>
      </w:r>
      <w:r>
        <w:rPr>
          <w:rStyle w:val="17"/>
          <w:rFonts w:hint="eastAsia" w:ascii="华文仿宋" w:hAnsi="华文仿宋" w:eastAsia="华文仿宋"/>
          <w:kern w:val="0"/>
          <w:sz w:val="32"/>
        </w:rPr>
        <w:t>ZWK</w:t>
      </w:r>
      <w:r>
        <w:rPr>
          <w:rStyle w:val="17"/>
          <w:rFonts w:ascii="华文仿宋" w:hAnsi="华文仿宋" w:eastAsia="华文仿宋"/>
          <w:kern w:val="0"/>
          <w:sz w:val="32"/>
        </w:rPr>
        <w:t>-HW-202</w:t>
      </w:r>
      <w:r>
        <w:rPr>
          <w:rStyle w:val="17"/>
          <w:rFonts w:hint="eastAsia" w:ascii="华文仿宋" w:hAnsi="华文仿宋" w:eastAsia="华文仿宋"/>
          <w:kern w:val="0"/>
          <w:sz w:val="32"/>
        </w:rPr>
        <w:t>4</w:t>
      </w:r>
      <w:r>
        <w:rPr>
          <w:rStyle w:val="17"/>
          <w:rFonts w:ascii="华文仿宋" w:hAnsi="华文仿宋" w:eastAsia="华文仿宋"/>
          <w:kern w:val="0"/>
          <w:sz w:val="32"/>
        </w:rPr>
        <w:t>-</w:t>
      </w:r>
      <w:r>
        <w:rPr>
          <w:rStyle w:val="17"/>
          <w:rFonts w:hint="eastAsia" w:ascii="华文仿宋" w:hAnsi="华文仿宋" w:eastAsia="华文仿宋"/>
          <w:kern w:val="0"/>
          <w:sz w:val="32"/>
        </w:rPr>
        <w:t>09</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Style w:val="17"/>
          <w:rFonts w:ascii="华文仿宋" w:hAnsi="华文仿宋" w:eastAsia="华文仿宋"/>
          <w:kern w:val="0"/>
          <w:sz w:val="32"/>
          <w:szCs w:val="32"/>
        </w:rPr>
      </w:pPr>
      <w:r>
        <w:rPr>
          <w:rFonts w:hint="eastAsia" w:ascii="Arial" w:hAnsi="Arial" w:eastAsia="黑体"/>
          <w:b/>
          <w:bCs/>
          <w:sz w:val="30"/>
        </w:rPr>
        <w:t>二、项目名称：</w:t>
      </w:r>
      <w:bookmarkEnd w:id="1"/>
      <w:bookmarkStart w:id="2" w:name="_Toc26547487"/>
      <w:r>
        <w:rPr>
          <w:rStyle w:val="17"/>
          <w:rFonts w:hint="eastAsia" w:ascii="华文仿宋" w:hAnsi="华文仿宋" w:eastAsia="华文仿宋"/>
          <w:kern w:val="0"/>
          <w:sz w:val="32"/>
          <w:szCs w:val="32"/>
        </w:rPr>
        <w:t>泸州市职业技术学校综合实训大楼广告宣传服务（</w:t>
      </w:r>
      <w:r>
        <w:rPr>
          <w:rStyle w:val="17"/>
          <w:rFonts w:hint="eastAsia" w:ascii="华文仿宋" w:hAnsi="华文仿宋" w:eastAsia="华文仿宋"/>
          <w:kern w:val="0"/>
          <w:sz w:val="32"/>
          <w:szCs w:val="32"/>
          <w:lang w:eastAsia="zh-CN"/>
        </w:rPr>
        <w:t>标识牌、店招制作、安装</w:t>
      </w:r>
      <w:r>
        <w:rPr>
          <w:rStyle w:val="17"/>
          <w:rFonts w:hint="eastAsia" w:ascii="华文仿宋" w:hAnsi="华文仿宋" w:eastAsia="华文仿宋"/>
          <w:kern w:val="0"/>
          <w:sz w:val="32"/>
          <w:szCs w:val="32"/>
        </w:rPr>
        <w:t>）采购项目</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ascii="方正仿宋简体" w:hAnsi="宋体" w:eastAsia="方正仿宋简体"/>
        </w:rPr>
      </w:pPr>
      <w:r>
        <w:rPr>
          <w:rFonts w:hint="eastAsia" w:ascii="Arial" w:hAnsi="Arial" w:eastAsia="黑体"/>
          <w:b/>
          <w:bCs/>
          <w:sz w:val="30"/>
        </w:rPr>
        <w:t>三、资金来源</w:t>
      </w:r>
      <w:r>
        <w:rPr>
          <w:rFonts w:hint="eastAsia"/>
        </w:rPr>
        <w:t>：</w:t>
      </w:r>
      <w:r>
        <w:rPr>
          <w:rStyle w:val="17"/>
          <w:rFonts w:hint="eastAsia" w:ascii="华文仿宋" w:hAnsi="华文仿宋" w:eastAsia="华文仿宋"/>
          <w:kern w:val="0"/>
          <w:sz w:val="32"/>
          <w:szCs w:val="32"/>
        </w:rPr>
        <w:t>自筹</w:t>
      </w:r>
      <w:bookmarkEnd w:id="2"/>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pPr>
      <w:bookmarkStart w:id="3" w:name="_Toc26547489"/>
      <w:r>
        <w:rPr>
          <w:rFonts w:hint="eastAsia" w:ascii="Arial" w:hAnsi="Arial" w:eastAsia="黑体"/>
          <w:b/>
          <w:bCs/>
          <w:sz w:val="30"/>
        </w:rPr>
        <w:t>四、项目基本情况简介</w:t>
      </w:r>
      <w:r>
        <w:rPr>
          <w:rFonts w:hint="eastAsia"/>
        </w:rPr>
        <w:t>：</w:t>
      </w:r>
      <w:bookmarkEnd w:id="3"/>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详见采购清单</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Style w:val="17"/>
          <w:rFonts w:ascii="黑体" w:hAnsi="黑体" w:eastAsia="黑体"/>
          <w:kern w:val="0"/>
          <w:sz w:val="32"/>
          <w:szCs w:val="32"/>
        </w:rPr>
      </w:pPr>
      <w:r>
        <w:rPr>
          <w:rStyle w:val="17"/>
          <w:rFonts w:hint="eastAsia" w:ascii="黑体" w:hAnsi="黑体" w:eastAsia="黑体" w:cs="宋体"/>
          <w:b/>
          <w:bCs/>
          <w:kern w:val="0"/>
          <w:sz w:val="32"/>
          <w:szCs w:val="32"/>
        </w:rPr>
        <w:t>五</w:t>
      </w:r>
      <w:r>
        <w:rPr>
          <w:rStyle w:val="17"/>
          <w:rFonts w:ascii="黑体" w:hAnsi="黑体" w:eastAsia="黑体" w:cs="宋体"/>
          <w:b/>
          <w:bCs/>
          <w:kern w:val="0"/>
          <w:sz w:val="32"/>
          <w:szCs w:val="32"/>
        </w:rPr>
        <w:t>.单位资质要求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1．具有独立承担民事责任的能力；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3．具有履行合同所必须的设备和耗材；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4．具有依法缴纳税收和社会保障资金的良好记录；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5．本项目不接受联合体投标；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6．提供有效的企业法人营业执照、税务登记证、组织机构代码</w:t>
      </w:r>
      <w:r>
        <w:rPr>
          <w:rStyle w:val="17"/>
          <w:rFonts w:hint="eastAsia" w:ascii="华文仿宋" w:hAnsi="华文仿宋" w:eastAsia="华文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7. 具有履行合同所必须的设备和专业技术能力。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7"/>
          <w:rFonts w:ascii="黑体" w:hAnsi="黑体" w:eastAsia="黑体" w:cs="宋体"/>
          <w:b/>
          <w:bCs/>
          <w:kern w:val="0"/>
          <w:sz w:val="32"/>
          <w:szCs w:val="32"/>
        </w:rPr>
      </w:pPr>
      <w:r>
        <w:rPr>
          <w:rStyle w:val="17"/>
          <w:rFonts w:hint="eastAsia" w:ascii="黑体" w:hAnsi="黑体" w:eastAsia="黑体" w:cs="宋体"/>
          <w:b/>
          <w:bCs/>
          <w:kern w:val="0"/>
          <w:sz w:val="32"/>
          <w:szCs w:val="32"/>
        </w:rPr>
        <w:t>六</w:t>
      </w:r>
      <w:r>
        <w:rPr>
          <w:rStyle w:val="17"/>
          <w:rFonts w:ascii="黑体" w:hAnsi="黑体" w:eastAsia="黑体" w:cs="宋体"/>
          <w:b/>
          <w:bCs/>
          <w:kern w:val="0"/>
          <w:sz w:val="32"/>
          <w:szCs w:val="32"/>
        </w:rPr>
        <w:t>、设备相关技术要求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1.</w:t>
      </w:r>
      <w:r>
        <w:rPr>
          <w:rStyle w:val="17"/>
          <w:rFonts w:hint="eastAsia" w:ascii="华文仿宋" w:hAnsi="华文仿宋" w:eastAsia="华文仿宋"/>
          <w:kern w:val="0"/>
          <w:sz w:val="32"/>
          <w:szCs w:val="32"/>
        </w:rPr>
        <w:t>详见</w:t>
      </w:r>
      <w:r>
        <w:rPr>
          <w:rStyle w:val="17"/>
          <w:rFonts w:ascii="华文仿宋" w:hAnsi="华文仿宋" w:eastAsia="华文仿宋"/>
          <w:kern w:val="0"/>
          <w:sz w:val="32"/>
          <w:szCs w:val="32"/>
        </w:rPr>
        <w:t>采购清单。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ascii="华文仿宋" w:hAnsi="华文仿宋" w:eastAsia="华文仿宋"/>
          <w:kern w:val="0"/>
          <w:sz w:val="32"/>
          <w:szCs w:val="32"/>
        </w:rPr>
        <w:t>2.最高限价</w:t>
      </w:r>
      <w:r>
        <w:rPr>
          <w:rStyle w:val="17"/>
          <w:rFonts w:hint="eastAsia" w:ascii="华文仿宋" w:hAnsi="华文仿宋" w:eastAsia="华文仿宋"/>
          <w:kern w:val="0"/>
          <w:sz w:val="32"/>
          <w:szCs w:val="32"/>
          <w:u w:val="single"/>
        </w:rPr>
        <w:t xml:space="preserve"> 16.0624万</w:t>
      </w:r>
      <w:r>
        <w:rPr>
          <w:rStyle w:val="17"/>
          <w:rFonts w:ascii="华文仿宋" w:hAnsi="华文仿宋" w:eastAsia="华文仿宋"/>
          <w:kern w:val="0"/>
          <w:sz w:val="32"/>
          <w:szCs w:val="32"/>
        </w:rPr>
        <w:t>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lang w:val="en-US" w:eastAsia="zh-CN"/>
        </w:rPr>
        <w:t>3.</w:t>
      </w:r>
      <w:r>
        <w:rPr>
          <w:rStyle w:val="17"/>
          <w:rFonts w:ascii="华文仿宋" w:hAnsi="华文仿宋" w:eastAsia="华文仿宋"/>
          <w:kern w:val="0"/>
          <w:sz w:val="32"/>
          <w:szCs w:val="32"/>
        </w:rPr>
        <w:t>采购方式：竞争性磋商</w:t>
      </w:r>
      <w:r>
        <w:rPr>
          <w:rStyle w:val="17"/>
          <w:rFonts w:hint="eastAsia" w:ascii="华文仿宋" w:hAnsi="华文仿宋" w:eastAsia="华文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7"/>
          <w:rFonts w:ascii="黑体" w:hAnsi="黑体" w:eastAsia="黑体" w:cs="宋体"/>
          <w:b/>
          <w:bCs/>
          <w:kern w:val="0"/>
          <w:sz w:val="32"/>
          <w:szCs w:val="32"/>
        </w:rPr>
      </w:pPr>
      <w:r>
        <w:rPr>
          <w:rStyle w:val="17"/>
          <w:rFonts w:hint="eastAsia" w:ascii="黑体" w:hAnsi="黑体" w:eastAsia="黑体" w:cs="宋体"/>
          <w:b/>
          <w:bCs/>
          <w:kern w:val="0"/>
          <w:sz w:val="32"/>
          <w:szCs w:val="32"/>
        </w:rPr>
        <w:t>七</w:t>
      </w:r>
      <w:r>
        <w:rPr>
          <w:rStyle w:val="17"/>
          <w:rFonts w:ascii="黑体" w:hAnsi="黑体" w:eastAsia="黑体" w:cs="宋体"/>
          <w:b/>
          <w:bCs/>
          <w:kern w:val="0"/>
          <w:sz w:val="32"/>
          <w:szCs w:val="32"/>
        </w:rPr>
        <w:t>、递交</w:t>
      </w:r>
      <w:r>
        <w:rPr>
          <w:rStyle w:val="17"/>
          <w:rFonts w:hint="eastAsia" w:ascii="黑体" w:hAnsi="黑体" w:eastAsia="黑体" w:cs="宋体"/>
          <w:b/>
          <w:bCs/>
          <w:kern w:val="0"/>
          <w:sz w:val="32"/>
          <w:szCs w:val="32"/>
        </w:rPr>
        <w:t>投标</w:t>
      </w:r>
      <w:r>
        <w:rPr>
          <w:rStyle w:val="17"/>
          <w:rFonts w:ascii="黑体" w:hAnsi="黑体" w:eastAsia="黑体" w:cs="宋体"/>
          <w:b/>
          <w:bCs/>
          <w:kern w:val="0"/>
          <w:sz w:val="32"/>
          <w:szCs w:val="32"/>
        </w:rPr>
        <w:t>文件的时间及地点</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1.递交投标文件地点：投标文件截止递交时间：2024年2月29日上午</w:t>
      </w:r>
      <w:r>
        <w:rPr>
          <w:rStyle w:val="17"/>
          <w:rFonts w:hint="eastAsia" w:ascii="华文仿宋" w:hAnsi="华文仿宋" w:eastAsia="华文仿宋"/>
          <w:color w:val="0000FF"/>
          <w:kern w:val="0"/>
          <w:sz w:val="32"/>
          <w:szCs w:val="32"/>
          <w:lang w:val="en-US" w:eastAsia="zh-CN"/>
        </w:rPr>
        <w:t>09</w:t>
      </w:r>
      <w:r>
        <w:rPr>
          <w:rStyle w:val="17"/>
          <w:rFonts w:hint="eastAsia" w:ascii="华文仿宋" w:hAnsi="华文仿宋" w:eastAsia="华文仿宋"/>
          <w:color w:val="0000FF"/>
          <w:kern w:val="0"/>
          <w:sz w:val="32"/>
          <w:szCs w:val="32"/>
        </w:rPr>
        <w:t>：00</w:t>
      </w:r>
      <w:r>
        <w:rPr>
          <w:rStyle w:val="17"/>
          <w:rFonts w:hint="eastAsia" w:ascii="华文仿宋" w:hAnsi="华文仿宋" w:eastAsia="华文仿宋"/>
          <w:kern w:val="0"/>
          <w:sz w:val="32"/>
          <w:szCs w:val="32"/>
        </w:rPr>
        <w:t>时。泸州市职业技术学校致远楼110室（龙马潭区九狮路三段3号）。</w:t>
      </w:r>
      <w:bookmarkStart w:id="4" w:name="_GoBack"/>
      <w:bookmarkEnd w:id="4"/>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2.上交文件要求:上交文件内应含有报价单（注明所投标产品制作工艺、规格型号、相关参数）、公司营业执照、公司的设计师人员配备情况，资质证书复印件（如有）、法定代表人和委托人身份证明复印件各一份、授权委托书、售后服务（承诺应注明2小时内响应并排除故障）、本项目设计方案、施工计划及制作保障计划，同时提供至少一例成功案列等资料。（正副本各一份，正本所有资料均需加盖本单位鲜章）。</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3.开标时间： 2024年2月29日上午</w:t>
      </w:r>
      <w:r>
        <w:rPr>
          <w:rStyle w:val="17"/>
          <w:rFonts w:hint="eastAsia" w:ascii="华文仿宋" w:hAnsi="华文仿宋" w:eastAsia="华文仿宋"/>
          <w:color w:val="0000FF"/>
          <w:kern w:val="0"/>
          <w:sz w:val="32"/>
          <w:szCs w:val="32"/>
          <w:lang w:val="en-US" w:eastAsia="zh-CN"/>
        </w:rPr>
        <w:t>09</w:t>
      </w:r>
      <w:r>
        <w:rPr>
          <w:rStyle w:val="17"/>
          <w:rFonts w:hint="eastAsia" w:ascii="华文仿宋" w:hAnsi="华文仿宋" w:eastAsia="华文仿宋"/>
          <w:color w:val="0000FF"/>
          <w:kern w:val="0"/>
          <w:sz w:val="32"/>
          <w:szCs w:val="32"/>
        </w:rPr>
        <w:t>：30</w:t>
      </w:r>
      <w:r>
        <w:rPr>
          <w:rStyle w:val="17"/>
          <w:rFonts w:hint="eastAsia" w:ascii="华文仿宋" w:hAnsi="华文仿宋" w:eastAsia="华文仿宋"/>
          <w:kern w:val="0"/>
          <w:sz w:val="32"/>
          <w:szCs w:val="32"/>
        </w:rPr>
        <w:t>时。</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开标地点：泸州市职业技术学校致远楼502室。</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lang w:val="en-GB"/>
        </w:rPr>
        <w:t>联系人：罗老师   联系电话：</w:t>
      </w:r>
      <w:r>
        <w:rPr>
          <w:rStyle w:val="17"/>
          <w:rFonts w:hint="eastAsia" w:ascii="华文仿宋" w:hAnsi="华文仿宋" w:eastAsia="华文仿宋"/>
          <w:kern w:val="0"/>
          <w:sz w:val="32"/>
          <w:szCs w:val="32"/>
        </w:rPr>
        <w:t>19108300967</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lang w:val="en-GB"/>
        </w:rPr>
        <w:t>联系人：</w:t>
      </w:r>
      <w:r>
        <w:rPr>
          <w:rStyle w:val="17"/>
          <w:rFonts w:hint="eastAsia" w:ascii="华文仿宋" w:hAnsi="华文仿宋" w:eastAsia="华文仿宋"/>
          <w:kern w:val="0"/>
          <w:sz w:val="32"/>
          <w:szCs w:val="32"/>
        </w:rPr>
        <w:t>蔡</w:t>
      </w:r>
      <w:r>
        <w:rPr>
          <w:rStyle w:val="17"/>
          <w:rFonts w:hint="eastAsia" w:ascii="华文仿宋" w:hAnsi="华文仿宋" w:eastAsia="华文仿宋"/>
          <w:kern w:val="0"/>
          <w:sz w:val="32"/>
          <w:szCs w:val="32"/>
          <w:lang w:val="en-GB"/>
        </w:rPr>
        <w:t>老师   联系电话：</w:t>
      </w:r>
      <w:r>
        <w:rPr>
          <w:rStyle w:val="17"/>
          <w:rFonts w:hint="eastAsia" w:ascii="华文仿宋" w:hAnsi="华文仿宋" w:eastAsia="华文仿宋"/>
          <w:kern w:val="0"/>
          <w:sz w:val="32"/>
          <w:szCs w:val="32"/>
        </w:rPr>
        <w:t>18881516312</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附件：1.泸州市职业技术学校综合实训大楼广告宣传服务（</w:t>
      </w:r>
      <w:r>
        <w:rPr>
          <w:rStyle w:val="17"/>
          <w:rFonts w:hint="eastAsia" w:ascii="华文仿宋" w:hAnsi="华文仿宋" w:eastAsia="华文仿宋"/>
          <w:kern w:val="0"/>
          <w:sz w:val="32"/>
          <w:szCs w:val="32"/>
          <w:lang w:eastAsia="zh-CN"/>
        </w:rPr>
        <w:t>标识牌、店招制作、安装</w:t>
      </w:r>
      <w:r>
        <w:rPr>
          <w:rStyle w:val="17"/>
          <w:rFonts w:hint="eastAsia" w:ascii="华文仿宋" w:hAnsi="华文仿宋" w:eastAsia="华文仿宋"/>
          <w:kern w:val="0"/>
          <w:sz w:val="32"/>
          <w:szCs w:val="32"/>
        </w:rPr>
        <w:t>）采购项目报价单。</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附件：2.泸州市职业技术学校综合实训大楼广告宣传服务（</w:t>
      </w:r>
      <w:r>
        <w:rPr>
          <w:rStyle w:val="17"/>
          <w:rFonts w:hint="eastAsia" w:ascii="华文仿宋" w:hAnsi="华文仿宋" w:eastAsia="华文仿宋"/>
          <w:kern w:val="0"/>
          <w:sz w:val="32"/>
          <w:szCs w:val="32"/>
          <w:lang w:eastAsia="zh-CN"/>
        </w:rPr>
        <w:t>标识牌、店招制作、安装</w:t>
      </w:r>
      <w:r>
        <w:rPr>
          <w:rStyle w:val="17"/>
          <w:rFonts w:hint="eastAsia" w:ascii="华文仿宋" w:hAnsi="华文仿宋" w:eastAsia="华文仿宋"/>
          <w:kern w:val="0"/>
          <w:sz w:val="32"/>
          <w:szCs w:val="32"/>
        </w:rPr>
        <w:t>）采购项目需求报价清单。</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附件：3.泸州市职业技术学校综合实训大楼广告宣传服务（</w:t>
      </w:r>
      <w:r>
        <w:rPr>
          <w:rStyle w:val="17"/>
          <w:rFonts w:hint="eastAsia" w:ascii="华文仿宋" w:hAnsi="华文仿宋" w:eastAsia="华文仿宋"/>
          <w:kern w:val="0"/>
          <w:sz w:val="32"/>
          <w:szCs w:val="32"/>
          <w:lang w:eastAsia="zh-CN"/>
        </w:rPr>
        <w:t>标识牌、店招制作、安装</w:t>
      </w:r>
      <w:r>
        <w:rPr>
          <w:rStyle w:val="17"/>
          <w:rFonts w:hint="eastAsia" w:ascii="华文仿宋" w:hAnsi="华文仿宋" w:eastAsia="华文仿宋"/>
          <w:kern w:val="0"/>
          <w:sz w:val="32"/>
          <w:szCs w:val="32"/>
        </w:rPr>
        <w:t>）综合评标评分表。</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附件：4.泸州市职业技术学校综合实训大楼外观图。</w:t>
      </w:r>
    </w:p>
    <w:p>
      <w:pPr>
        <w:pStyle w:val="2"/>
        <w:rPr>
          <w:rStyle w:val="17"/>
          <w:rFonts w:ascii="华文仿宋" w:hAnsi="华文仿宋" w:eastAsia="华文仿宋"/>
          <w:kern w:val="0"/>
          <w:sz w:val="32"/>
          <w:szCs w:val="32"/>
        </w:rPr>
      </w:pPr>
    </w:p>
    <w:p>
      <w:pPr>
        <w:pStyle w:val="2"/>
        <w:rPr>
          <w:rStyle w:val="17"/>
          <w:rFonts w:ascii="华文仿宋" w:hAnsi="华文仿宋" w:eastAsia="华文仿宋"/>
          <w:kern w:val="0"/>
          <w:sz w:val="32"/>
          <w:szCs w:val="32"/>
        </w:rPr>
      </w:pPr>
    </w:p>
    <w:p>
      <w:pPr>
        <w:pStyle w:val="2"/>
        <w:rPr>
          <w:rStyle w:val="17"/>
          <w:rFonts w:ascii="华文仿宋" w:hAnsi="华文仿宋" w:eastAsia="华文仿宋"/>
          <w:kern w:val="0"/>
          <w:sz w:val="32"/>
          <w:szCs w:val="32"/>
        </w:rPr>
      </w:pPr>
    </w:p>
    <w:p>
      <w:pPr>
        <w:pStyle w:val="2"/>
        <w:jc w:val="right"/>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泸州市职业技术学校</w:t>
      </w:r>
    </w:p>
    <w:p>
      <w:pPr>
        <w:pStyle w:val="2"/>
        <w:jc w:val="right"/>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2024年2月26日</w:t>
      </w:r>
    </w:p>
    <w:p>
      <w:pPr>
        <w:pStyle w:val="3"/>
      </w:pP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附件1：</w:t>
      </w:r>
    </w:p>
    <w:p>
      <w:pPr>
        <w:jc w:val="center"/>
        <w:rPr>
          <w:rStyle w:val="17"/>
          <w:rFonts w:ascii="方正小标宋简体" w:hAnsi="华文中宋" w:eastAsia="方正小标宋简体" w:cs="华文中宋"/>
          <w:b/>
          <w:sz w:val="36"/>
          <w:szCs w:val="36"/>
        </w:rPr>
      </w:pPr>
      <w:r>
        <w:rPr>
          <w:rStyle w:val="17"/>
          <w:rFonts w:hint="eastAsia" w:ascii="方正小标宋简体" w:hAnsi="华文中宋" w:eastAsia="方正小标宋简体" w:cs="华文中宋"/>
          <w:b/>
          <w:sz w:val="36"/>
          <w:szCs w:val="36"/>
        </w:rPr>
        <w:t>泸州市职业技术学校综合实训大楼广</w:t>
      </w:r>
    </w:p>
    <w:p>
      <w:pPr>
        <w:jc w:val="center"/>
        <w:rPr>
          <w:rStyle w:val="17"/>
          <w:rFonts w:ascii="方正小标宋简体" w:hAnsi="华文中宋" w:eastAsia="方正小标宋简体" w:cs="华文中宋"/>
          <w:b/>
          <w:sz w:val="36"/>
          <w:szCs w:val="36"/>
        </w:rPr>
      </w:pPr>
      <w:r>
        <w:rPr>
          <w:rStyle w:val="17"/>
          <w:rFonts w:hint="eastAsia" w:ascii="方正小标宋简体" w:hAnsi="华文中宋" w:eastAsia="方正小标宋简体" w:cs="华文中宋"/>
          <w:b/>
          <w:sz w:val="36"/>
          <w:szCs w:val="36"/>
        </w:rPr>
        <w:t>告宣传服务（</w:t>
      </w:r>
      <w:r>
        <w:rPr>
          <w:rStyle w:val="17"/>
          <w:rFonts w:hint="eastAsia" w:ascii="方正小标宋简体" w:hAnsi="华文中宋" w:eastAsia="方正小标宋简体" w:cs="华文中宋"/>
          <w:b/>
          <w:sz w:val="36"/>
          <w:szCs w:val="36"/>
          <w:lang w:eastAsia="zh-CN"/>
        </w:rPr>
        <w:t>标识牌、店招制作、安装</w:t>
      </w:r>
      <w:r>
        <w:rPr>
          <w:rStyle w:val="17"/>
          <w:rFonts w:hint="eastAsia" w:ascii="方正小标宋简体" w:hAnsi="华文中宋" w:eastAsia="方正小标宋简体" w:cs="华文中宋"/>
          <w:b/>
          <w:sz w:val="36"/>
          <w:szCs w:val="36"/>
        </w:rPr>
        <w:t>）采购项目</w:t>
      </w:r>
    </w:p>
    <w:p>
      <w:pPr>
        <w:jc w:val="center"/>
        <w:rPr>
          <w:rStyle w:val="17"/>
          <w:rFonts w:hint="eastAsia" w:ascii="方正小标宋简体" w:hAnsi="华文中宋" w:eastAsia="方正小标宋简体" w:cs="华文中宋"/>
          <w:b/>
          <w:sz w:val="36"/>
          <w:szCs w:val="36"/>
          <w:lang w:eastAsia="zh-CN"/>
        </w:rPr>
      </w:pPr>
      <w:r>
        <w:rPr>
          <w:rStyle w:val="17"/>
          <w:rFonts w:hint="eastAsia" w:ascii="方正小标宋简体" w:hAnsi="华文中宋" w:eastAsia="方正小标宋简体" w:cs="华文中宋"/>
          <w:b/>
          <w:sz w:val="36"/>
          <w:szCs w:val="36"/>
        </w:rPr>
        <w:t>报价</w:t>
      </w:r>
      <w:r>
        <w:rPr>
          <w:rStyle w:val="17"/>
          <w:rFonts w:hint="eastAsia" w:ascii="方正小标宋简体" w:hAnsi="华文中宋" w:eastAsia="方正小标宋简体" w:cs="华文中宋"/>
          <w:b/>
          <w:sz w:val="36"/>
          <w:szCs w:val="36"/>
          <w:lang w:val="en-US" w:eastAsia="zh-CN"/>
        </w:rPr>
        <w:t>函</w:t>
      </w:r>
    </w:p>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泸州市职业技术学校：</w:t>
      </w:r>
    </w:p>
    <w:p>
      <w:pPr>
        <w:pStyle w:val="2"/>
        <w:ind w:firstLine="640" w:firstLineChars="200"/>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1.我方已仔细研究了“泸州市职业技术学校综合实训大楼广告宣传服务（</w:t>
      </w:r>
      <w:r>
        <w:rPr>
          <w:rStyle w:val="17"/>
          <w:rFonts w:hint="eastAsia" w:ascii="华文仿宋" w:hAnsi="华文仿宋" w:eastAsia="华文仿宋"/>
          <w:kern w:val="0"/>
          <w:sz w:val="32"/>
          <w:szCs w:val="32"/>
          <w:lang w:eastAsia="zh-CN"/>
        </w:rPr>
        <w:t>标识牌、店招制作、安装</w:t>
      </w:r>
      <w:r>
        <w:rPr>
          <w:rStyle w:val="17"/>
          <w:rFonts w:hint="eastAsia" w:ascii="华文仿宋" w:hAnsi="华文仿宋" w:eastAsia="华文仿宋"/>
          <w:kern w:val="0"/>
          <w:sz w:val="32"/>
          <w:szCs w:val="32"/>
          <w:lang w:val="en-US" w:eastAsia="zh-CN"/>
        </w:rPr>
        <w:t>安装</w:t>
      </w:r>
      <w:r>
        <w:rPr>
          <w:rStyle w:val="17"/>
          <w:rFonts w:hint="eastAsia" w:ascii="华文仿宋" w:hAnsi="华文仿宋" w:eastAsia="华文仿宋"/>
          <w:kern w:val="0"/>
          <w:sz w:val="32"/>
          <w:szCs w:val="32"/>
        </w:rPr>
        <w:t>）”采购公告的全部内容，愿意以人民币（大写）</w:t>
      </w:r>
      <w:r>
        <w:rPr>
          <w:rStyle w:val="17"/>
          <w:rFonts w:hint="eastAsia" w:ascii="华文仿宋" w:hAnsi="华文仿宋" w:eastAsia="华文仿宋"/>
          <w:kern w:val="0"/>
          <w:sz w:val="32"/>
          <w:szCs w:val="32"/>
          <w:u w:val="single"/>
        </w:rPr>
        <w:t xml:space="preserve">   　　　　　　　</w:t>
      </w:r>
      <w:r>
        <w:rPr>
          <w:rStyle w:val="17"/>
          <w:rFonts w:hint="eastAsia" w:ascii="华文仿宋" w:hAnsi="华文仿宋" w:eastAsia="华文仿宋"/>
          <w:kern w:val="0"/>
          <w:sz w:val="32"/>
          <w:szCs w:val="32"/>
        </w:rPr>
        <w:t>元（￥</w:t>
      </w:r>
      <w:r>
        <w:rPr>
          <w:rStyle w:val="17"/>
          <w:rFonts w:hint="eastAsia" w:ascii="华文仿宋" w:hAnsi="华文仿宋" w:eastAsia="华文仿宋"/>
          <w:kern w:val="0"/>
          <w:sz w:val="32"/>
          <w:szCs w:val="32"/>
          <w:u w:val="single"/>
        </w:rPr>
        <w:t xml:space="preserve">          </w:t>
      </w:r>
      <w:r>
        <w:rPr>
          <w:rStyle w:val="17"/>
          <w:rFonts w:hint="eastAsia" w:ascii="华文仿宋" w:hAnsi="华文仿宋" w:eastAsia="华文仿宋"/>
          <w:kern w:val="0"/>
          <w:sz w:val="32"/>
          <w:szCs w:val="32"/>
        </w:rPr>
        <w:t>）的总报价作为最终服务费，按合同约定实施供货。</w:t>
      </w:r>
    </w:p>
    <w:p>
      <w:pPr>
        <w:pStyle w:val="2"/>
        <w:ind w:firstLine="640" w:firstLineChars="200"/>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2.我方已详细审查询价公告的全部内容，包括修改文件以及全部参考资料和有关附件。我们将为我们对询价公告的误解而产生的后果负责。</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3.我方同意在从规定的从报价截止之日起365天的报价有效期内严格遵守本报价文件的各项承诺。在此期限届满之前，本报价文件始终对我方具有约束力。</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报价人地址：                        </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邮政编码：                          </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电    话：                          </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报价单位：                           （单位盖章）</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法人代表或委托代理人：                  (签字）</w:t>
      </w:r>
    </w:p>
    <w:p>
      <w:pPr>
        <w:pStyle w:val="2"/>
        <w:rPr>
          <w:rStyle w:val="17"/>
          <w:rFonts w:ascii="华文仿宋" w:hAnsi="华文仿宋" w:eastAsia="华文仿宋"/>
          <w:kern w:val="0"/>
          <w:sz w:val="32"/>
          <w:szCs w:val="32"/>
        </w:rPr>
      </w:pPr>
    </w:p>
    <w:p>
      <w:pPr>
        <w:pStyle w:val="2"/>
        <w:ind w:firstLine="4480" w:firstLineChars="1400"/>
        <w:rPr>
          <w:rStyle w:val="17"/>
          <w:rFonts w:ascii="华文仿宋" w:hAnsi="华文仿宋" w:eastAsia="华文仿宋"/>
          <w:kern w:val="0"/>
          <w:sz w:val="32"/>
          <w:szCs w:val="32"/>
        </w:rPr>
      </w:pPr>
    </w:p>
    <w:p>
      <w:pPr>
        <w:pStyle w:val="2"/>
        <w:ind w:firstLine="4480" w:firstLineChars="1400"/>
        <w:rPr>
          <w:rStyle w:val="17"/>
          <w:rFonts w:ascii="华文仿宋" w:hAnsi="华文仿宋" w:eastAsia="华文仿宋"/>
          <w:kern w:val="0"/>
          <w:sz w:val="32"/>
          <w:szCs w:val="32"/>
        </w:rPr>
      </w:pPr>
    </w:p>
    <w:p>
      <w:pPr>
        <w:pStyle w:val="2"/>
        <w:ind w:firstLine="4480" w:firstLineChars="1400"/>
        <w:rPr>
          <w:rStyle w:val="17"/>
          <w:rFonts w:ascii="华文仿宋" w:hAnsi="华文仿宋" w:eastAsia="华文仿宋"/>
          <w:kern w:val="0"/>
          <w:sz w:val="32"/>
          <w:szCs w:val="32"/>
        </w:rPr>
      </w:pPr>
    </w:p>
    <w:p>
      <w:pPr>
        <w:pStyle w:val="2"/>
        <w:ind w:firstLine="4480" w:firstLineChars="1400"/>
        <w:rPr>
          <w:rStyle w:val="17"/>
          <w:rFonts w:ascii="华文仿宋" w:hAnsi="华文仿宋" w:eastAsia="华文仿宋"/>
          <w:kern w:val="0"/>
          <w:sz w:val="32"/>
          <w:szCs w:val="32"/>
        </w:rPr>
      </w:pPr>
    </w:p>
    <w:p>
      <w:pPr>
        <w:pStyle w:val="2"/>
        <w:ind w:firstLine="4480" w:firstLineChars="1400"/>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日期：    年       月     日           </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                            </w:t>
      </w: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附件2：</w:t>
      </w:r>
    </w:p>
    <w:tbl>
      <w:tblPr>
        <w:tblStyle w:val="10"/>
        <w:tblpPr w:leftFromText="180" w:rightFromText="180" w:vertAnchor="text" w:horzAnchor="page" w:tblpX="992" w:tblpY="199"/>
        <w:tblOverlap w:val="never"/>
        <w:tblW w:w="10268" w:type="dxa"/>
        <w:tblInd w:w="0" w:type="dxa"/>
        <w:tblLayout w:type="fixed"/>
        <w:tblCellMar>
          <w:top w:w="0" w:type="dxa"/>
          <w:left w:w="108" w:type="dxa"/>
          <w:bottom w:w="0" w:type="dxa"/>
          <w:right w:w="108" w:type="dxa"/>
        </w:tblCellMar>
      </w:tblPr>
      <w:tblGrid>
        <w:gridCol w:w="666"/>
        <w:gridCol w:w="2467"/>
        <w:gridCol w:w="2220"/>
        <w:gridCol w:w="1621"/>
        <w:gridCol w:w="612"/>
        <w:gridCol w:w="706"/>
        <w:gridCol w:w="986"/>
        <w:gridCol w:w="990"/>
      </w:tblGrid>
      <w:tr>
        <w:tblPrEx>
          <w:tblCellMar>
            <w:top w:w="0" w:type="dxa"/>
            <w:left w:w="108" w:type="dxa"/>
            <w:bottom w:w="0" w:type="dxa"/>
            <w:right w:w="108" w:type="dxa"/>
          </w:tblCellMar>
        </w:tblPrEx>
        <w:trPr>
          <w:trHeight w:val="743" w:hRule="atLeast"/>
        </w:trPr>
        <w:tc>
          <w:tcPr>
            <w:tcW w:w="10268" w:type="dxa"/>
            <w:gridSpan w:val="8"/>
            <w:tcBorders>
              <w:top w:val="nil"/>
              <w:left w:val="nil"/>
              <w:bottom w:val="nil"/>
              <w:right w:val="nil"/>
            </w:tcBorders>
            <w:shd w:val="clear" w:color="auto" w:fill="auto"/>
            <w:noWrap/>
            <w:vAlign w:val="center"/>
          </w:tcPr>
          <w:p>
            <w:pPr>
              <w:jc w:val="center"/>
              <w:rPr>
                <w:rFonts w:ascii="黑体" w:hAnsi="黑体" w:eastAsia="黑体" w:cs="黑体"/>
                <w:sz w:val="36"/>
                <w:szCs w:val="36"/>
              </w:rPr>
            </w:pPr>
            <w:r>
              <w:rPr>
                <w:rFonts w:hint="eastAsia" w:ascii="黑体" w:hAnsi="黑体" w:eastAsia="黑体" w:cs="黑体"/>
                <w:sz w:val="36"/>
                <w:szCs w:val="36"/>
              </w:rPr>
              <w:t>泸州市职业技术学校综合实训大楼</w:t>
            </w:r>
          </w:p>
          <w:p>
            <w:pPr>
              <w:jc w:val="center"/>
              <w:rPr>
                <w:rFonts w:ascii="黑体" w:hAnsi="黑体" w:eastAsia="黑体" w:cs="黑体"/>
                <w:color w:val="000000"/>
                <w:sz w:val="36"/>
                <w:szCs w:val="36"/>
              </w:rPr>
            </w:pPr>
            <w:r>
              <w:rPr>
                <w:rFonts w:hint="eastAsia" w:ascii="黑体" w:hAnsi="黑体" w:eastAsia="黑体" w:cs="黑体"/>
                <w:sz w:val="36"/>
                <w:szCs w:val="36"/>
              </w:rPr>
              <w:t>广告宣传服务（</w:t>
            </w:r>
            <w:r>
              <w:rPr>
                <w:rFonts w:hint="eastAsia" w:ascii="黑体" w:hAnsi="黑体" w:eastAsia="黑体" w:cs="黑体"/>
                <w:sz w:val="36"/>
                <w:szCs w:val="36"/>
                <w:lang w:eastAsia="zh-CN"/>
              </w:rPr>
              <w:t>标识牌、店招制作、安装</w:t>
            </w:r>
            <w:r>
              <w:rPr>
                <w:rFonts w:hint="eastAsia" w:ascii="黑体" w:hAnsi="黑体" w:eastAsia="黑体" w:cs="黑体"/>
                <w:sz w:val="36"/>
                <w:szCs w:val="36"/>
              </w:rPr>
              <w:t>）需求报价清单</w:t>
            </w:r>
          </w:p>
        </w:tc>
      </w:tr>
      <w:tr>
        <w:tblPrEx>
          <w:tblCellMar>
            <w:top w:w="0" w:type="dxa"/>
            <w:left w:w="108" w:type="dxa"/>
            <w:bottom w:w="0" w:type="dxa"/>
            <w:right w:w="108" w:type="dxa"/>
          </w:tblCellMar>
        </w:tblPrEx>
        <w:trPr>
          <w:trHeight w:val="81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项目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工艺/材质</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单位</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金额</w:t>
            </w: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楼顶大字</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铁皮亮灯字</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2*2m*5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lang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楼顶大字背架</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角钢架</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2*5m</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水泥墩</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水泥石粉</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0.8*2.5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搬运费（含前台店招）</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角钢水泥石粉</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楼层号（负二*12楼*2）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拉丝铜工艺雕刻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机房门牌（12层）</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空调机房牌（12层）</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管道井牌（12层）</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员工宿舍牌号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洗消间（12楼）</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客房温馨提示三角牌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亚克力三角立牌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电梯楼层导视牌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拉丝铜雕刻，激光字</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50*70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电梯内楼层指示牌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拉丝金属字牌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卫生间温馨提示牌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会议室指路牌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拉丝铜雕刻，激光字</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客房冷热水指示牌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17</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办公室门牌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4楼12楼逃生指示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3楼、12楼会议室逃生指示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禁止吸烟牌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办公室门牌（单间）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公共卫生间男女（1楼）</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男卫生间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20*10竖版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客房门口逃生指示牌（每间客房）</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30*15（横版）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1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女卫生间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20*10竖版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卫生间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亚克力发光</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会议室门牌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树脂雕刻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音控室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温馨提示禁止翻越</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布草间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消毒间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导视图（7F-11F）</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激光雕刻金属牌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50*70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消火栓 红底白字</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lang w:bidi="ar"/>
              </w:rPr>
              <w:t>管道井牌（客房层）</w:t>
            </w:r>
            <w:r>
              <w:rPr>
                <w:rFonts w:hint="eastAsia"/>
                <w:lang w:bidi="ar"/>
              </w:rPr>
              <w:br w:type="textWrapping"/>
            </w:r>
            <w:r>
              <w:rPr>
                <w:rFonts w:hint="eastAsia"/>
                <w:lang w:bidi="ar"/>
              </w:rPr>
              <w:t>白底红字</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小心地滑贴(每间客房）</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15*7（横版）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培训室(4F)</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树脂雕刻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37</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3楼餐厅指示牌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铜板雕刻发光激光字竖版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30*60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2楼中餐厅指示牌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铜板雕刻激光字</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3楼厨房功能区指示牌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覆膜高档亚克力</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20*10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接待室/收银  礼宾/询问</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坐式指示</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30*20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张</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防撞条7cm宽（定制待定）</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写真贴</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门牌号</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拉丝金属字雕刻</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eastAsia"/>
                <w:lang w:bidi="ar"/>
              </w:rPr>
              <w:t>10*20（横版）</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eastAsia"/>
                <w:lang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eastAsia"/>
                <w:lang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电梯内文件插页</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亚克力板</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r>
              <w:rPr>
                <w:rFonts w:hint="eastAsia"/>
                <w:lang w:bidi="ar"/>
              </w:rPr>
              <w:t>15*10（横版）</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eastAsia"/>
                <w:lang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eastAsia"/>
                <w:lang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44</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外围花园导视立柱</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拉丝金属发光雕刻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2m*60cm</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酒店前台上店招</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发光字</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9m*1m</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698" w:hRule="atLeast"/>
        </w:trPr>
        <w:tc>
          <w:tcPr>
            <w:tcW w:w="75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b/>
                <w:bCs/>
                <w:lang w:bidi="ar"/>
              </w:rPr>
            </w:pPr>
            <w:r>
              <w:rPr>
                <w:rFonts w:hint="eastAsia"/>
                <w:b/>
                <w:bCs/>
                <w:lang w:bidi="ar"/>
              </w:rPr>
              <w:t>合计</w:t>
            </w:r>
          </w:p>
          <w:p>
            <w:pPr>
              <w:jc w:val="left"/>
              <w:rPr>
                <w:b/>
                <w:bCs/>
                <w:lang w:bidi="ar"/>
              </w:rPr>
            </w:pPr>
            <w:r>
              <w:rPr>
                <w:rFonts w:hint="eastAsia"/>
                <w:lang w:bidi="ar"/>
              </w:rPr>
              <w:t>（</w:t>
            </w:r>
            <w:r>
              <w:rPr>
                <w:rFonts w:hint="eastAsia"/>
                <w:lang w:val="en-US" w:eastAsia="zh-CN" w:bidi="ar"/>
              </w:rPr>
              <w:t>以上材料包括单不仅限于运费、安装、税费等费用。</w:t>
            </w:r>
            <w:r>
              <w:rPr>
                <w:rFonts w:hint="eastAsia"/>
                <w:lang w:bidi="ar"/>
              </w:rPr>
              <w:t>店招、发光字质保一年内免费维修）</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lang w:bidi="ar"/>
              </w:rPr>
              <w:t>1367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bl>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 xml:space="preserve"> </w:t>
      </w:r>
    </w:p>
    <w:p>
      <w:pPr>
        <w:pStyle w:val="8"/>
      </w:pPr>
    </w:p>
    <w:p/>
    <w:p>
      <w:pPr>
        <w:pStyle w:val="2"/>
      </w:pPr>
    </w:p>
    <w:p>
      <w:pPr>
        <w:pStyle w:val="8"/>
      </w:pP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附件3：</w:t>
      </w:r>
    </w:p>
    <w:p>
      <w:pPr>
        <w:jc w:val="center"/>
        <w:rPr>
          <w:rFonts w:ascii="黑体" w:hAnsi="黑体" w:eastAsia="黑体" w:cs="黑体"/>
          <w:sz w:val="36"/>
          <w:szCs w:val="36"/>
        </w:rPr>
      </w:pPr>
      <w:r>
        <w:rPr>
          <w:rFonts w:hint="eastAsia" w:ascii="黑体" w:hAnsi="黑体" w:eastAsia="黑体" w:cs="黑体"/>
          <w:sz w:val="36"/>
          <w:szCs w:val="36"/>
        </w:rPr>
        <w:t>泸州市职业技术学校综合实训大楼</w:t>
      </w:r>
    </w:p>
    <w:p>
      <w:pPr>
        <w:jc w:val="center"/>
        <w:rPr>
          <w:rFonts w:ascii="黑体" w:hAnsi="黑体" w:eastAsia="黑体" w:cs="黑体"/>
          <w:sz w:val="36"/>
          <w:szCs w:val="36"/>
        </w:rPr>
      </w:pPr>
      <w:r>
        <w:rPr>
          <w:rFonts w:hint="eastAsia" w:ascii="黑体" w:hAnsi="黑体" w:eastAsia="黑体" w:cs="黑体"/>
          <w:sz w:val="36"/>
          <w:szCs w:val="36"/>
        </w:rPr>
        <w:t>广告宣传服务（</w:t>
      </w:r>
      <w:r>
        <w:rPr>
          <w:rFonts w:hint="eastAsia" w:ascii="黑体" w:hAnsi="黑体" w:eastAsia="黑体" w:cs="黑体"/>
          <w:sz w:val="36"/>
          <w:szCs w:val="36"/>
          <w:lang w:eastAsia="zh-CN"/>
        </w:rPr>
        <w:t>标识牌、店招制作、安装</w:t>
      </w:r>
      <w:r>
        <w:rPr>
          <w:rFonts w:hint="eastAsia" w:ascii="黑体" w:hAnsi="黑体" w:eastAsia="黑体" w:cs="黑体"/>
          <w:sz w:val="36"/>
          <w:szCs w:val="36"/>
        </w:rPr>
        <w:t>）采购评分表</w:t>
      </w:r>
    </w:p>
    <w:tbl>
      <w:tblPr>
        <w:tblStyle w:val="10"/>
        <w:tblpPr w:leftFromText="180" w:rightFromText="180" w:vertAnchor="text" w:horzAnchor="page" w:tblpXSpec="center" w:tblpY="74"/>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99"/>
        <w:gridCol w:w="960"/>
        <w:gridCol w:w="6045"/>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2" w:type="dxa"/>
            <w:vAlign w:val="center"/>
          </w:tcPr>
          <w:p>
            <w:pPr>
              <w:jc w:val="center"/>
            </w:pPr>
            <w:r>
              <w:rPr>
                <w:rFonts w:hint="eastAsia"/>
              </w:rPr>
              <w:t>序号</w:t>
            </w:r>
          </w:p>
        </w:tc>
        <w:tc>
          <w:tcPr>
            <w:tcW w:w="1399" w:type="dxa"/>
            <w:vAlign w:val="center"/>
          </w:tcPr>
          <w:p>
            <w:pPr>
              <w:jc w:val="center"/>
            </w:pPr>
            <w:r>
              <w:rPr>
                <w:rFonts w:hint="eastAsia"/>
              </w:rPr>
              <w:t>评分因素</w:t>
            </w:r>
          </w:p>
          <w:p>
            <w:pPr>
              <w:jc w:val="center"/>
            </w:pPr>
            <w:r>
              <w:rPr>
                <w:rFonts w:hint="eastAsia"/>
              </w:rPr>
              <w:t>及权重</w:t>
            </w:r>
          </w:p>
        </w:tc>
        <w:tc>
          <w:tcPr>
            <w:tcW w:w="960" w:type="dxa"/>
            <w:vAlign w:val="center"/>
          </w:tcPr>
          <w:p>
            <w:pPr>
              <w:jc w:val="center"/>
            </w:pPr>
            <w:r>
              <w:rPr>
                <w:rFonts w:hint="eastAsia"/>
              </w:rPr>
              <w:t>分值（分）</w:t>
            </w:r>
          </w:p>
        </w:tc>
        <w:tc>
          <w:tcPr>
            <w:tcW w:w="6045" w:type="dxa"/>
            <w:vAlign w:val="center"/>
          </w:tcPr>
          <w:p>
            <w:pPr>
              <w:jc w:val="center"/>
            </w:pPr>
            <w:r>
              <w:rPr>
                <w:rFonts w:hint="eastAsia"/>
              </w:rPr>
              <w:t>评分标准</w:t>
            </w:r>
          </w:p>
        </w:tc>
        <w:tc>
          <w:tcPr>
            <w:tcW w:w="1032" w:type="dxa"/>
            <w:vAlign w:val="center"/>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2" w:type="dxa"/>
            <w:vAlign w:val="center"/>
          </w:tcPr>
          <w:p>
            <w:pPr>
              <w:jc w:val="center"/>
            </w:pPr>
            <w:r>
              <w:rPr>
                <w:rFonts w:hint="eastAsia"/>
              </w:rPr>
              <w:t>1</w:t>
            </w:r>
          </w:p>
        </w:tc>
        <w:tc>
          <w:tcPr>
            <w:tcW w:w="1399" w:type="dxa"/>
            <w:vAlign w:val="center"/>
          </w:tcPr>
          <w:p>
            <w:pPr>
              <w:jc w:val="center"/>
            </w:pPr>
            <w:r>
              <w:rPr>
                <w:rFonts w:hint="eastAsia"/>
              </w:rPr>
              <w:t>报价30%</w:t>
            </w:r>
          </w:p>
        </w:tc>
        <w:tc>
          <w:tcPr>
            <w:tcW w:w="960" w:type="dxa"/>
            <w:vAlign w:val="center"/>
          </w:tcPr>
          <w:p>
            <w:pPr>
              <w:jc w:val="center"/>
            </w:pPr>
            <w:r>
              <w:rPr>
                <w:rFonts w:hint="eastAsia"/>
              </w:rPr>
              <w:t>30</w:t>
            </w:r>
          </w:p>
        </w:tc>
        <w:tc>
          <w:tcPr>
            <w:tcW w:w="6045" w:type="dxa"/>
            <w:vAlign w:val="center"/>
          </w:tcPr>
          <w:p>
            <w:r>
              <w:rPr>
                <w:rFonts w:hint="eastAsia"/>
              </w:rPr>
              <w:t>所有投标人有效投标报价汇总的平均价作为评标基准价，基准价满分30分。其他投标报价得分高于或低于基准价1%的扣1分，扣完为止。（不足1%，按1%计取。）</w:t>
            </w:r>
          </w:p>
        </w:tc>
        <w:tc>
          <w:tcPr>
            <w:tcW w:w="10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702" w:type="dxa"/>
            <w:vAlign w:val="center"/>
          </w:tcPr>
          <w:p>
            <w:pPr>
              <w:jc w:val="center"/>
            </w:pPr>
            <w:r>
              <w:rPr>
                <w:rFonts w:hint="eastAsia"/>
              </w:rPr>
              <w:t>2</w:t>
            </w:r>
          </w:p>
        </w:tc>
        <w:tc>
          <w:tcPr>
            <w:tcW w:w="1399" w:type="dxa"/>
            <w:vAlign w:val="center"/>
          </w:tcPr>
          <w:p>
            <w:pPr>
              <w:jc w:val="center"/>
            </w:pPr>
            <w:r>
              <w:rPr>
                <w:rFonts w:hint="eastAsia"/>
              </w:rPr>
              <w:t>履约能力4%</w:t>
            </w:r>
          </w:p>
        </w:tc>
        <w:tc>
          <w:tcPr>
            <w:tcW w:w="960" w:type="dxa"/>
            <w:vAlign w:val="center"/>
          </w:tcPr>
          <w:p>
            <w:pPr>
              <w:jc w:val="center"/>
            </w:pPr>
            <w:r>
              <w:rPr>
                <w:rFonts w:hint="eastAsia"/>
              </w:rPr>
              <w:t>4</w:t>
            </w:r>
          </w:p>
        </w:tc>
        <w:tc>
          <w:tcPr>
            <w:tcW w:w="6045" w:type="dxa"/>
            <w:vAlign w:val="center"/>
          </w:tcPr>
          <w:p>
            <w:pPr>
              <w:jc w:val="both"/>
            </w:pPr>
          </w:p>
          <w:p>
            <w:pPr>
              <w:jc w:val="both"/>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3087370</wp:posOffset>
                      </wp:positionH>
                      <wp:positionV relativeFrom="paragraph">
                        <wp:posOffset>444500</wp:posOffset>
                      </wp:positionV>
                      <wp:extent cx="635" cy="635"/>
                      <wp:effectExtent l="0" t="0" r="0" b="0"/>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2" name="墨迹 2"/>
                                  <w14:cNvContentPartPr>
                                    <a14:cpLocks xmlns:a14="http://schemas.microsoft.com/office/drawing/2010/main" noChangeAspect="1"/>
                                  </w14:cNvContentPartPr>
                                </w14:nvContentPartPr>
                                <w14:xfrm>
                                  <a:off x="5756910" y="2764790"/>
                                  <a:ext cx="635" cy="635"/>
                                </w14:xfrm>
                              </w14:contentPart>
                            </mc:Choice>
                          </mc:AlternateContent>
                        </a:graphicData>
                      </a:graphic>
                    </wp:anchor>
                  </w:drawing>
                </mc:Choice>
                <mc:Fallback>
                  <w:pict>
                    <v:shape id="_x0000_s1026" o:spid="_x0000_s1026" o:spt="75" style="position:absolute;left:0pt;margin-left:243.1pt;margin-top:35pt;height:0.05pt;width:0.05pt;z-index:251660288;mso-width-relative:page;mso-height-relative:page;" coordsize="21600,21600" o:gfxdata="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">
                      <v:imagedata r:id="rId6" o:title=""/>
                      <o:lock v:ext="edit"/>
                    </v:shape>
                  </w:pict>
                </mc:Fallback>
              </mc:AlternateContent>
            </w:r>
            <w:r>
              <w:rPr>
                <w:rFonts w:hint="eastAsia"/>
              </w:rPr>
              <w:t>投标人公司应有专业的设计师团队，设计团队中不低于2位具有平面设计专业的硕士学位的设计师（应提供雇佣关系证明及毕业证书复印件证明），得4分，每少一位满足条件的设计师扣2分。</w:t>
            </w:r>
          </w:p>
        </w:tc>
        <w:tc>
          <w:tcPr>
            <w:tcW w:w="10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02" w:type="dxa"/>
            <w:vAlign w:val="center"/>
          </w:tcPr>
          <w:p>
            <w:pPr>
              <w:jc w:val="center"/>
            </w:pPr>
            <w:r>
              <w:rPr>
                <w:rFonts w:hint="eastAsia"/>
              </w:rPr>
              <w:t>3</w:t>
            </w:r>
          </w:p>
        </w:tc>
        <w:tc>
          <w:tcPr>
            <w:tcW w:w="1399" w:type="dxa"/>
            <w:vAlign w:val="center"/>
          </w:tcPr>
          <w:p>
            <w:pPr>
              <w:jc w:val="center"/>
            </w:pPr>
            <w:r>
              <w:rPr>
                <w:rFonts w:hint="eastAsia"/>
              </w:rPr>
              <w:t>设计方案28%</w:t>
            </w:r>
          </w:p>
        </w:tc>
        <w:tc>
          <w:tcPr>
            <w:tcW w:w="960" w:type="dxa"/>
            <w:vAlign w:val="center"/>
          </w:tcPr>
          <w:p>
            <w:pPr>
              <w:jc w:val="center"/>
            </w:pPr>
            <w:r>
              <w:rPr>
                <w:rFonts w:hint="eastAsia"/>
              </w:rPr>
              <w:t>28</w:t>
            </w:r>
          </w:p>
        </w:tc>
        <w:tc>
          <w:tcPr>
            <w:tcW w:w="6045" w:type="dxa"/>
            <w:vAlign w:val="center"/>
          </w:tcPr>
          <w:p>
            <w:pPr>
              <w:pStyle w:val="31"/>
              <w:ind w:left="0"/>
              <w:jc w:val="both"/>
            </w:pPr>
            <w:r>
              <w:rPr>
                <w:rFonts w:hint="eastAsia"/>
              </w:rPr>
              <w:t>1.提供设计好的店招及标识牌效果图，根据效果图的设计创意、完整性、可行性、整体VI的协调性进行评分：优秀得14分；良好得10分；合格得6分；不合格得0分。</w:t>
            </w:r>
          </w:p>
          <w:p>
            <w:pPr>
              <w:pStyle w:val="31"/>
              <w:ind w:left="0"/>
              <w:jc w:val="both"/>
            </w:pPr>
            <w:r>
              <w:rPr>
                <w:rFonts w:hint="eastAsia"/>
              </w:rPr>
              <w:t>2.打样出一块标识牌，标识牌与提供的设计效果图表现一致，从整体打样效果美观度、实用性进行评分：优秀得14分；良好得10分；合格得6分；不合格得0分。</w:t>
            </w:r>
          </w:p>
        </w:tc>
        <w:tc>
          <w:tcPr>
            <w:tcW w:w="10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2" w:type="dxa"/>
            <w:vAlign w:val="center"/>
          </w:tcPr>
          <w:p>
            <w:pPr>
              <w:jc w:val="center"/>
            </w:pPr>
            <w:r>
              <w:rPr>
                <w:rFonts w:hint="eastAsia"/>
              </w:rPr>
              <w:t>4</w:t>
            </w:r>
          </w:p>
        </w:tc>
        <w:tc>
          <w:tcPr>
            <w:tcW w:w="1399" w:type="dxa"/>
            <w:vAlign w:val="center"/>
          </w:tcPr>
          <w:p>
            <w:pPr>
              <w:jc w:val="center"/>
            </w:pPr>
            <w:r>
              <w:rPr>
                <w:rFonts w:hint="eastAsia"/>
              </w:rPr>
              <w:t>业绩6%</w:t>
            </w:r>
          </w:p>
        </w:tc>
        <w:tc>
          <w:tcPr>
            <w:tcW w:w="960" w:type="dxa"/>
            <w:vAlign w:val="center"/>
          </w:tcPr>
          <w:p>
            <w:pPr>
              <w:jc w:val="center"/>
            </w:pPr>
            <w:r>
              <w:rPr>
                <w:rFonts w:hint="eastAsia"/>
              </w:rPr>
              <w:t>6</w:t>
            </w:r>
          </w:p>
        </w:tc>
        <w:tc>
          <w:tcPr>
            <w:tcW w:w="6045" w:type="dxa"/>
            <w:vAlign w:val="center"/>
          </w:tcPr>
          <w:p>
            <w:r>
              <w:rPr>
                <w:rFonts w:hint="eastAsia"/>
              </w:rPr>
              <w:t>提供投标人自2021年1月1日至今（开标当日）类似业绩（类似业绩指：学校项目、酒店项目服务或合作协议），每提供一份服务或合作协议得2分；本项最多得6分。</w:t>
            </w:r>
          </w:p>
        </w:tc>
        <w:tc>
          <w:tcPr>
            <w:tcW w:w="10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702" w:type="dxa"/>
            <w:vAlign w:val="center"/>
          </w:tcPr>
          <w:p>
            <w:pPr>
              <w:jc w:val="center"/>
            </w:pPr>
            <w:r>
              <w:rPr>
                <w:rFonts w:hint="eastAsia"/>
              </w:rPr>
              <w:t>5</w:t>
            </w:r>
          </w:p>
        </w:tc>
        <w:tc>
          <w:tcPr>
            <w:tcW w:w="1399" w:type="dxa"/>
            <w:vAlign w:val="center"/>
          </w:tcPr>
          <w:p>
            <w:pPr>
              <w:jc w:val="center"/>
            </w:pPr>
            <w:r>
              <w:rPr>
                <w:rFonts w:hint="eastAsia"/>
              </w:rPr>
              <w:t>服务32%</w:t>
            </w:r>
          </w:p>
        </w:tc>
        <w:tc>
          <w:tcPr>
            <w:tcW w:w="960" w:type="dxa"/>
            <w:vAlign w:val="center"/>
          </w:tcPr>
          <w:p>
            <w:pPr>
              <w:jc w:val="center"/>
            </w:pPr>
            <w:r>
              <w:rPr>
                <w:rFonts w:hint="eastAsia"/>
              </w:rPr>
              <w:t>32</w:t>
            </w:r>
          </w:p>
        </w:tc>
        <w:tc>
          <w:tcPr>
            <w:tcW w:w="6045" w:type="dxa"/>
            <w:vAlign w:val="center"/>
          </w:tcPr>
          <w:p>
            <w:pPr>
              <w:pStyle w:val="31"/>
              <w:ind w:left="0"/>
              <w:rPr>
                <w:lang w:val="zh-CN"/>
              </w:rPr>
            </w:pPr>
            <w:r>
              <w:rPr>
                <w:rFonts w:hint="eastAsia"/>
              </w:rPr>
              <w:t>1.</w:t>
            </w:r>
            <w:r>
              <w:rPr>
                <w:rFonts w:hint="eastAsia"/>
                <w:lang w:val="zh-CN"/>
              </w:rPr>
              <w:t>根据投标人针对本项目提供的</w:t>
            </w:r>
            <w:r>
              <w:rPr>
                <w:rFonts w:hint="eastAsia"/>
              </w:rPr>
              <w:t>项目生产方案</w:t>
            </w:r>
            <w:r>
              <w:rPr>
                <w:rFonts w:hint="eastAsia"/>
                <w:lang w:val="zh-CN"/>
              </w:rPr>
              <w:t>进行综合评审，包含但不限于以下内容：</w:t>
            </w:r>
          </w:p>
          <w:p>
            <w:pPr>
              <w:pStyle w:val="31"/>
              <w:numPr>
                <w:ilvl w:val="0"/>
                <w:numId w:val="1"/>
              </w:numPr>
              <w:ind w:left="0"/>
            </w:pPr>
            <w:r>
              <w:rPr>
                <w:rFonts w:hint="eastAsia"/>
              </w:rPr>
              <w:t>设计施工方案的制定</w:t>
            </w:r>
          </w:p>
          <w:p>
            <w:pPr>
              <w:pStyle w:val="31"/>
              <w:numPr>
                <w:ilvl w:val="0"/>
                <w:numId w:val="1"/>
              </w:numPr>
              <w:ind w:left="0"/>
            </w:pPr>
            <w:r>
              <w:rPr>
                <w:rFonts w:hint="eastAsia"/>
              </w:rPr>
              <w:t>施工人员的安排计划</w:t>
            </w:r>
          </w:p>
          <w:p>
            <w:pPr>
              <w:pStyle w:val="31"/>
              <w:numPr>
                <w:ilvl w:val="0"/>
                <w:numId w:val="1"/>
              </w:numPr>
              <w:ind w:left="0"/>
            </w:pPr>
            <w:r>
              <w:rPr>
                <w:rFonts w:hint="eastAsia"/>
              </w:rPr>
              <w:t>生产制作工艺流程</w:t>
            </w:r>
          </w:p>
          <w:p>
            <w:pPr>
              <w:pStyle w:val="31"/>
              <w:numPr>
                <w:ilvl w:val="0"/>
                <w:numId w:val="1"/>
              </w:numPr>
              <w:ind w:left="0"/>
            </w:pPr>
            <w:r>
              <w:rPr>
                <w:rFonts w:hint="eastAsia"/>
              </w:rPr>
              <w:t>生产安装计划安排</w:t>
            </w:r>
          </w:p>
          <w:p>
            <w:r>
              <w:rPr>
                <w:rFonts w:hint="eastAsia"/>
              </w:rPr>
              <w:t>（5）质量保障措施等完整体现上述预案内容且适用于本项目实际情况的得20分，每有一项缺项扣4分，每有一处缺陷的扣2分，扣完为止</w:t>
            </w:r>
            <w:r>
              <w:rPr>
                <w:rFonts w:hint="eastAsia"/>
                <w:lang w:val="zh-CN"/>
              </w:rPr>
              <w:t>。</w:t>
            </w:r>
          </w:p>
          <w:p>
            <w:pPr>
              <w:rPr>
                <w:lang w:val="zh-CN"/>
              </w:rPr>
            </w:pPr>
            <w:r>
              <w:rPr>
                <w:rFonts w:hint="eastAsia"/>
              </w:rPr>
              <w:t>2</w:t>
            </w:r>
            <w:r>
              <w:rPr>
                <w:rFonts w:hint="eastAsia"/>
                <w:lang w:val="en-US" w:eastAsia="zh-CN"/>
              </w:rPr>
              <w:t>.</w:t>
            </w:r>
            <w:r>
              <w:rPr>
                <w:rFonts w:hint="eastAsia"/>
                <w:lang w:val="zh-CN"/>
              </w:rPr>
              <w:t>根据投标人针对本项目提供的售后服务方案进行综合评审，包含但不限于以下内容：</w:t>
            </w:r>
          </w:p>
          <w:p>
            <w:pPr>
              <w:rPr>
                <w:lang w:val="zh-CN"/>
              </w:rPr>
            </w:pPr>
            <w:r>
              <w:rPr>
                <w:rFonts w:hint="eastAsia"/>
                <w:lang w:val="zh-CN"/>
              </w:rPr>
              <w:t>（</w:t>
            </w:r>
            <w:r>
              <w:rPr>
                <w:rFonts w:hint="eastAsia"/>
              </w:rPr>
              <w:t>1</w:t>
            </w:r>
            <w:r>
              <w:rPr>
                <w:rFonts w:hint="eastAsia"/>
                <w:lang w:val="zh-CN"/>
              </w:rPr>
              <w:t>）售后服务响应时间；</w:t>
            </w:r>
          </w:p>
          <w:p>
            <w:pPr>
              <w:rPr>
                <w:lang w:val="zh-CN"/>
              </w:rPr>
            </w:pPr>
            <w:r>
              <w:rPr>
                <w:rFonts w:hint="eastAsia"/>
                <w:lang w:val="zh-CN"/>
              </w:rPr>
              <w:t>（</w:t>
            </w:r>
            <w:r>
              <w:rPr>
                <w:rFonts w:hint="eastAsia"/>
              </w:rPr>
              <w:t>2</w:t>
            </w:r>
            <w:r>
              <w:rPr>
                <w:rFonts w:hint="eastAsia"/>
                <w:lang w:val="zh-CN"/>
              </w:rPr>
              <w:t>）售后人员配置；</w:t>
            </w:r>
          </w:p>
          <w:p>
            <w:pPr>
              <w:rPr>
                <w:lang w:val="zh-CN"/>
              </w:rPr>
            </w:pPr>
            <w:r>
              <w:rPr>
                <w:rFonts w:hint="eastAsia"/>
                <w:lang w:val="zh-CN"/>
              </w:rPr>
              <w:t>（</w:t>
            </w:r>
            <w:r>
              <w:rPr>
                <w:rFonts w:hint="eastAsia"/>
              </w:rPr>
              <w:t>3</w:t>
            </w:r>
            <w:r>
              <w:rPr>
                <w:rFonts w:hint="eastAsia"/>
                <w:lang w:val="zh-CN"/>
              </w:rPr>
              <w:t>）应急处理措施等；</w:t>
            </w:r>
          </w:p>
          <w:p>
            <w:pPr>
              <w:rPr>
                <w:lang w:val="zh-CN"/>
              </w:rPr>
            </w:pPr>
            <w:r>
              <w:rPr>
                <w:rFonts w:hint="eastAsia"/>
                <w:lang w:val="zh-CN"/>
              </w:rPr>
              <w:t>完整体现上述预案内容且适用于本项目实际情况的得</w:t>
            </w:r>
            <w:r>
              <w:rPr>
                <w:rFonts w:hint="eastAsia"/>
              </w:rPr>
              <w:t>12</w:t>
            </w:r>
            <w:r>
              <w:rPr>
                <w:rFonts w:hint="eastAsia"/>
                <w:lang w:val="zh-CN"/>
              </w:rPr>
              <w:t>分，每有一项缺项扣</w:t>
            </w:r>
            <w:r>
              <w:rPr>
                <w:rFonts w:hint="eastAsia"/>
              </w:rPr>
              <w:t>4</w:t>
            </w:r>
            <w:r>
              <w:rPr>
                <w:rFonts w:hint="eastAsia"/>
                <w:lang w:val="zh-CN"/>
              </w:rPr>
              <w:t>分，每有一处缺陷的扣</w:t>
            </w:r>
            <w:r>
              <w:rPr>
                <w:rFonts w:hint="eastAsia"/>
              </w:rPr>
              <w:t>2</w:t>
            </w:r>
            <w:r>
              <w:rPr>
                <w:rFonts w:hint="eastAsia"/>
                <w:lang w:val="zh-CN"/>
              </w:rPr>
              <w:t>分，扣完为止。</w:t>
            </w:r>
          </w:p>
          <w:p>
            <w:r>
              <w:rPr>
                <w:rFonts w:hint="eastAsia"/>
                <w:lang w:val="zh-CN"/>
              </w:rPr>
              <w:t>注：缺陷是指方案内容与采购需求商务或技术应答不一致，方案前后矛盾，语义不明或存在歧义，方案引用的技术标准与项目要求不一致，方案中有其他项目资料明显与本项目无关。</w:t>
            </w:r>
          </w:p>
        </w:tc>
        <w:tc>
          <w:tcPr>
            <w:tcW w:w="10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02" w:type="dxa"/>
            <w:vAlign w:val="center"/>
          </w:tcPr>
          <w:p>
            <w:pPr>
              <w:jc w:val="center"/>
              <w:rPr>
                <w:rFonts w:hint="eastAsia" w:eastAsiaTheme="minorEastAsia"/>
                <w:lang w:val="en-US" w:eastAsia="zh-CN"/>
              </w:rPr>
            </w:pPr>
            <w:r>
              <w:rPr>
                <w:rFonts w:hint="eastAsia"/>
                <w:lang w:val="en-US" w:eastAsia="zh-CN"/>
              </w:rPr>
              <w:t>6</w:t>
            </w:r>
          </w:p>
        </w:tc>
        <w:tc>
          <w:tcPr>
            <w:tcW w:w="1399" w:type="dxa"/>
            <w:vAlign w:val="center"/>
          </w:tcPr>
          <w:p>
            <w:pPr>
              <w:jc w:val="center"/>
              <w:rPr>
                <w:rFonts w:hint="eastAsia" w:eastAsiaTheme="minorEastAsia"/>
                <w:lang w:val="en-US" w:eastAsia="zh-CN"/>
              </w:rPr>
            </w:pPr>
            <w:r>
              <w:rPr>
                <w:rFonts w:hint="eastAsia"/>
                <w:lang w:val="en-US" w:eastAsia="zh-CN"/>
              </w:rPr>
              <w:t>合计</w:t>
            </w:r>
          </w:p>
        </w:tc>
        <w:tc>
          <w:tcPr>
            <w:tcW w:w="960" w:type="dxa"/>
            <w:vAlign w:val="center"/>
          </w:tcPr>
          <w:p>
            <w:pPr>
              <w:jc w:val="center"/>
              <w:rPr>
                <w:rFonts w:hint="eastAsia"/>
              </w:rPr>
            </w:pPr>
          </w:p>
        </w:tc>
        <w:tc>
          <w:tcPr>
            <w:tcW w:w="6045" w:type="dxa"/>
            <w:vAlign w:val="center"/>
          </w:tcPr>
          <w:p>
            <w:pPr>
              <w:rPr>
                <w:rFonts w:hint="eastAsia"/>
                <w:lang w:val="zh-CN"/>
              </w:rPr>
            </w:pPr>
          </w:p>
        </w:tc>
        <w:tc>
          <w:tcPr>
            <w:tcW w:w="1032" w:type="dxa"/>
            <w:vAlign w:val="center"/>
          </w:tcPr>
          <w:p/>
        </w:tc>
      </w:tr>
    </w:tbl>
    <w:p>
      <w:pPr>
        <w:pStyle w:val="2"/>
        <w:rPr>
          <w:rStyle w:val="17"/>
          <w:rFonts w:hint="eastAsia" w:ascii="华文仿宋" w:hAnsi="华文仿宋" w:eastAsia="华文仿宋"/>
          <w:kern w:val="0"/>
          <w:sz w:val="32"/>
          <w:szCs w:val="32"/>
        </w:rPr>
      </w:pPr>
    </w:p>
    <w:p>
      <w:pPr>
        <w:pStyle w:val="2"/>
        <w:rPr>
          <w:rStyle w:val="17"/>
          <w:rFonts w:ascii="华文仿宋" w:hAnsi="华文仿宋" w:eastAsia="华文仿宋"/>
          <w:kern w:val="0"/>
          <w:sz w:val="32"/>
          <w:szCs w:val="32"/>
        </w:rPr>
      </w:pPr>
      <w:r>
        <w:rPr>
          <w:rStyle w:val="17"/>
          <w:rFonts w:hint="eastAsia" w:ascii="华文仿宋" w:hAnsi="华文仿宋" w:eastAsia="华文仿宋"/>
          <w:kern w:val="0"/>
          <w:sz w:val="32"/>
          <w:szCs w:val="32"/>
        </w:rPr>
        <w:t>附件4：</w:t>
      </w:r>
    </w:p>
    <w:p>
      <w:pPr>
        <w:jc w:val="left"/>
        <w:rPr>
          <w:rFonts w:ascii="黑体" w:hAnsi="黑体" w:eastAsia="黑体" w:cs="黑体"/>
          <w:bCs/>
          <w:sz w:val="36"/>
          <w:szCs w:val="36"/>
        </w:rPr>
      </w:pPr>
      <w:r>
        <w:rPr>
          <w:rFonts w:hint="eastAsia" w:ascii="黑体" w:hAnsi="黑体" w:eastAsia="黑体" w:cs="黑体"/>
          <w:sz w:val="36"/>
          <w:szCs w:val="36"/>
        </w:rPr>
        <w:t>培训大楼外观图</w:t>
      </w:r>
    </w:p>
    <w:p>
      <w:pPr>
        <w:pStyle w:val="2"/>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3021965" cy="3810635"/>
            <wp:effectExtent l="0" t="0" r="6985" b="18415"/>
            <wp:docPr id="3" name="图片 3" descr="a8d839dc-e880-4976-8043-94119cb4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d839dc-e880-4976-8043-94119cb43353"/>
                    <pic:cNvPicPr>
                      <a:picLocks noChangeAspect="1"/>
                    </pic:cNvPicPr>
                  </pic:nvPicPr>
                  <pic:blipFill>
                    <a:blip r:embed="rId7"/>
                    <a:stretch>
                      <a:fillRect/>
                    </a:stretch>
                  </pic:blipFill>
                  <pic:spPr>
                    <a:xfrm>
                      <a:off x="0" y="0"/>
                      <a:ext cx="3021965" cy="3810635"/>
                    </a:xfrm>
                    <a:prstGeom prst="rect">
                      <a:avLst/>
                    </a:prstGeom>
                  </pic:spPr>
                </pic:pic>
              </a:graphicData>
            </a:graphic>
          </wp:inline>
        </w:drawing>
      </w:r>
      <w:r>
        <w:rPr>
          <w:rFonts w:hint="eastAsia" w:eastAsiaTheme="minorEastAsia"/>
          <w:sz w:val="28"/>
          <w:szCs w:val="28"/>
          <w:lang w:eastAsia="zh-CN"/>
        </w:rPr>
        <w:drawing>
          <wp:inline distT="0" distB="0" distL="114300" distR="114300">
            <wp:extent cx="2162175" cy="3844290"/>
            <wp:effectExtent l="0" t="0" r="9525" b="3810"/>
            <wp:docPr id="5" name="图片 5" descr="407684f2-dba2-4316-a373-b0715aa98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7684f2-dba2-4316-a373-b0715aa983b7"/>
                    <pic:cNvPicPr>
                      <a:picLocks noChangeAspect="1"/>
                    </pic:cNvPicPr>
                  </pic:nvPicPr>
                  <pic:blipFill>
                    <a:blip r:embed="rId8"/>
                    <a:stretch>
                      <a:fillRect/>
                    </a:stretch>
                  </pic:blipFill>
                  <pic:spPr>
                    <a:xfrm>
                      <a:off x="0" y="0"/>
                      <a:ext cx="2162175" cy="3844290"/>
                    </a:xfrm>
                    <a:prstGeom prst="rect">
                      <a:avLst/>
                    </a:prstGeom>
                  </pic:spPr>
                </pic:pic>
              </a:graphicData>
            </a:graphic>
          </wp:inline>
        </w:drawing>
      </w:r>
      <w:r>
        <w:rPr>
          <w:rFonts w:hint="eastAsia" w:eastAsiaTheme="minorEastAsia"/>
          <w:sz w:val="28"/>
          <w:szCs w:val="28"/>
          <w:lang w:eastAsia="zh-CN"/>
        </w:rPr>
        <w:drawing>
          <wp:inline distT="0" distB="0" distL="114300" distR="114300">
            <wp:extent cx="2999105" cy="3601720"/>
            <wp:effectExtent l="0" t="0" r="10795" b="17780"/>
            <wp:docPr id="4" name="图片 4" descr="23b0d3e8-130a-4693-a345-1be66be0d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b0d3e8-130a-4693-a345-1be66be0df44"/>
                    <pic:cNvPicPr>
                      <a:picLocks noChangeAspect="1"/>
                    </pic:cNvPicPr>
                  </pic:nvPicPr>
                  <pic:blipFill>
                    <a:blip r:embed="rId9"/>
                    <a:stretch>
                      <a:fillRect/>
                    </a:stretch>
                  </pic:blipFill>
                  <pic:spPr>
                    <a:xfrm>
                      <a:off x="0" y="0"/>
                      <a:ext cx="2999105" cy="3601720"/>
                    </a:xfrm>
                    <a:prstGeom prst="rect">
                      <a:avLst/>
                    </a:prstGeom>
                  </pic:spPr>
                </pic:pic>
              </a:graphicData>
            </a:graphic>
          </wp:inline>
        </w:drawing>
      </w:r>
      <w:r>
        <w:rPr>
          <w:rFonts w:hint="eastAsia" w:eastAsiaTheme="minorEastAsia"/>
          <w:sz w:val="28"/>
          <w:szCs w:val="28"/>
          <w:lang w:eastAsia="zh-CN"/>
        </w:rPr>
        <w:drawing>
          <wp:inline distT="0" distB="0" distL="114300" distR="114300">
            <wp:extent cx="2179955" cy="3605530"/>
            <wp:effectExtent l="0" t="0" r="10795" b="13970"/>
            <wp:docPr id="6" name="图片 6" descr="693dd632-9776-4ab4-b9f0-38defd7a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3dd632-9776-4ab4-b9f0-38defd7a3986"/>
                    <pic:cNvPicPr>
                      <a:picLocks noChangeAspect="1"/>
                    </pic:cNvPicPr>
                  </pic:nvPicPr>
                  <pic:blipFill>
                    <a:blip r:embed="rId10"/>
                    <a:stretch>
                      <a:fillRect/>
                    </a:stretch>
                  </pic:blipFill>
                  <pic:spPr>
                    <a:xfrm>
                      <a:off x="0" y="0"/>
                      <a:ext cx="2179955" cy="3605530"/>
                    </a:xfrm>
                    <a:prstGeom prst="rect">
                      <a:avLst/>
                    </a:prstGeom>
                  </pic:spPr>
                </pic:pic>
              </a:graphicData>
            </a:graphic>
          </wp:inline>
        </w:drawing>
      </w:r>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rPr>
        <w:rStyle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95EF2"/>
    <w:multiLevelType w:val="singleLevel"/>
    <w:tmpl w:val="B7F95EF2"/>
    <w:lvl w:ilvl="0" w:tentative="0">
      <w:start w:val="1"/>
      <w:numFmt w:val="decimal"/>
      <w:suff w:val="nothing"/>
      <w:lvlText w:val="（%1）"/>
      <w:lvlJc w:val="left"/>
      <w:pPr>
        <w:ind w:left="-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MmUyZjZiYTJkYjVjODg5M2YwZjhjNjNhZTEzMWYifQ=="/>
  </w:docVars>
  <w:rsids>
    <w:rsidRoot w:val="00172A27"/>
    <w:rsid w:val="000144C6"/>
    <w:rsid w:val="0008412E"/>
    <w:rsid w:val="000C7980"/>
    <w:rsid w:val="000F698D"/>
    <w:rsid w:val="00172A27"/>
    <w:rsid w:val="0020304B"/>
    <w:rsid w:val="00217C05"/>
    <w:rsid w:val="002A0C91"/>
    <w:rsid w:val="002C2951"/>
    <w:rsid w:val="003315B0"/>
    <w:rsid w:val="00353FD5"/>
    <w:rsid w:val="003D1FF4"/>
    <w:rsid w:val="005C0E48"/>
    <w:rsid w:val="006319C6"/>
    <w:rsid w:val="006501C0"/>
    <w:rsid w:val="006D4722"/>
    <w:rsid w:val="007758B8"/>
    <w:rsid w:val="007F3C84"/>
    <w:rsid w:val="008B3785"/>
    <w:rsid w:val="00967020"/>
    <w:rsid w:val="009A244A"/>
    <w:rsid w:val="009B740D"/>
    <w:rsid w:val="009D509D"/>
    <w:rsid w:val="009D7871"/>
    <w:rsid w:val="00A131DA"/>
    <w:rsid w:val="00A30166"/>
    <w:rsid w:val="00A40489"/>
    <w:rsid w:val="00A727A4"/>
    <w:rsid w:val="00C23092"/>
    <w:rsid w:val="00CB5579"/>
    <w:rsid w:val="00D053C8"/>
    <w:rsid w:val="00D51BBB"/>
    <w:rsid w:val="00D76281"/>
    <w:rsid w:val="00EC3421"/>
    <w:rsid w:val="00FF09DE"/>
    <w:rsid w:val="021B3100"/>
    <w:rsid w:val="02F77348"/>
    <w:rsid w:val="04F57BCC"/>
    <w:rsid w:val="099B0AF7"/>
    <w:rsid w:val="0B57709F"/>
    <w:rsid w:val="0C4955D7"/>
    <w:rsid w:val="0D47674F"/>
    <w:rsid w:val="0E133967"/>
    <w:rsid w:val="103E5FC9"/>
    <w:rsid w:val="1111517C"/>
    <w:rsid w:val="144D7B3B"/>
    <w:rsid w:val="15A90A74"/>
    <w:rsid w:val="16F97798"/>
    <w:rsid w:val="17652136"/>
    <w:rsid w:val="1C4C0A36"/>
    <w:rsid w:val="1E390A97"/>
    <w:rsid w:val="1E934127"/>
    <w:rsid w:val="1F7C4F71"/>
    <w:rsid w:val="21686264"/>
    <w:rsid w:val="23D63A2E"/>
    <w:rsid w:val="25B825FA"/>
    <w:rsid w:val="27A115F0"/>
    <w:rsid w:val="289559B3"/>
    <w:rsid w:val="29AA710F"/>
    <w:rsid w:val="2D806E5B"/>
    <w:rsid w:val="2EA25753"/>
    <w:rsid w:val="2FB77A00"/>
    <w:rsid w:val="30BE16FF"/>
    <w:rsid w:val="316867E0"/>
    <w:rsid w:val="33C6348F"/>
    <w:rsid w:val="3AA20B42"/>
    <w:rsid w:val="3BE87AE3"/>
    <w:rsid w:val="40526D05"/>
    <w:rsid w:val="41037137"/>
    <w:rsid w:val="41CB0CBF"/>
    <w:rsid w:val="49167E1E"/>
    <w:rsid w:val="495F54ED"/>
    <w:rsid w:val="4963333D"/>
    <w:rsid w:val="4C743DB3"/>
    <w:rsid w:val="4CE62F11"/>
    <w:rsid w:val="4D774CA4"/>
    <w:rsid w:val="53021400"/>
    <w:rsid w:val="53330BE8"/>
    <w:rsid w:val="53407A90"/>
    <w:rsid w:val="536A5F90"/>
    <w:rsid w:val="58AC68A4"/>
    <w:rsid w:val="5A5A3A39"/>
    <w:rsid w:val="5B9009AF"/>
    <w:rsid w:val="625D3B9A"/>
    <w:rsid w:val="6527593B"/>
    <w:rsid w:val="66ED7BD4"/>
    <w:rsid w:val="67864687"/>
    <w:rsid w:val="6D970603"/>
    <w:rsid w:val="73473A8D"/>
    <w:rsid w:val="737F54CB"/>
    <w:rsid w:val="75452C92"/>
    <w:rsid w:val="79D17BE0"/>
    <w:rsid w:val="7D311D93"/>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EastAsia" w:hAnsiTheme="minorEastAsia" w:eastAsiaTheme="minorEastAsia"/>
      <w:kern w:val="2"/>
      <w:sz w:val="21"/>
      <w:szCs w:val="21"/>
      <w:lang w:val="en-US" w:eastAsia="zh-CN" w:bidi="ar-SA"/>
    </w:rPr>
  </w:style>
  <w:style w:type="character" w:default="1" w:styleId="13">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Quote"/>
    <w:basedOn w:val="1"/>
    <w:next w:val="1"/>
    <w:qFormat/>
    <w:uiPriority w:val="29"/>
    <w:rPr>
      <w:i/>
      <w:iCs/>
      <w:color w:val="000000" w:themeColor="text1"/>
      <w14:textFill>
        <w14:solidFill>
          <w14:schemeClr w14:val="tx1"/>
        </w14:solidFill>
      </w14:textFill>
    </w:rPr>
  </w:style>
  <w:style w:type="paragraph" w:styleId="4">
    <w:name w:val="Date"/>
    <w:basedOn w:val="1"/>
    <w:next w:val="1"/>
    <w:link w:val="22"/>
    <w:qFormat/>
    <w:uiPriority w:val="0"/>
    <w:pPr>
      <w:ind w:left="100" w:leftChars="2500"/>
    </w:pPr>
  </w:style>
  <w:style w:type="paragraph" w:styleId="5">
    <w:name w:val="Balloon Text"/>
    <w:basedOn w:val="1"/>
    <w:link w:val="37"/>
    <w:semiHidden/>
    <w:unhideWhenUsed/>
    <w:uiPriority w:val="99"/>
    <w:rPr>
      <w:sz w:val="18"/>
      <w:szCs w:val="18"/>
    </w:rPr>
  </w:style>
  <w:style w:type="paragraph" w:styleId="6">
    <w:name w:val="footer"/>
    <w:basedOn w:val="1"/>
    <w:link w:val="19"/>
    <w:qFormat/>
    <w:uiPriority w:val="0"/>
    <w:pPr>
      <w:tabs>
        <w:tab w:val="center" w:pos="4153"/>
        <w:tab w:val="right" w:pos="8306"/>
      </w:tabs>
      <w:snapToGrid w:val="0"/>
    </w:pPr>
    <w:rPr>
      <w:sz w:val="18"/>
      <w:szCs w:val="18"/>
    </w:rPr>
  </w:style>
  <w:style w:type="paragraph" w:styleId="7">
    <w:name w:val="header"/>
    <w:basedOn w:val="1"/>
    <w:link w:val="23"/>
    <w:qFormat/>
    <w:uiPriority w:val="0"/>
    <w:pPr>
      <w:pBdr>
        <w:bottom w:val="single" w:color="000000"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left" w:pos="0"/>
      </w:tabs>
      <w:ind w:left="3360" w:leftChars="1600"/>
    </w:pPr>
  </w:style>
  <w:style w:type="paragraph" w:styleId="9">
    <w:name w:val="Normal (Web)"/>
    <w:basedOn w:val="1"/>
    <w:semiHidden/>
    <w:unhideWhenUsed/>
    <w:qFormat/>
    <w:uiPriority w:val="99"/>
    <w:pPr>
      <w:spacing w:beforeAutospacing="1" w:afterAutospacing="1" w:line="420" w:lineRule="atLeast"/>
    </w:pPr>
    <w:rPr>
      <w:color w:val="555555"/>
      <w:kern w:val="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Elegant"/>
    <w:basedOn w:val="1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14">
    <w:name w:val="Hyperlink"/>
    <w:qFormat/>
    <w:uiPriority w:val="0"/>
    <w:rPr>
      <w:color w:val="0000FF"/>
      <w:u w:val="single"/>
    </w:rPr>
  </w:style>
  <w:style w:type="paragraph" w:customStyle="1" w:styleId="15">
    <w:name w:val="BodyText"/>
    <w:basedOn w:val="1"/>
    <w:next w:val="16"/>
    <w:qFormat/>
    <w:uiPriority w:val="0"/>
    <w:pPr>
      <w:spacing w:after="120"/>
    </w:pPr>
    <w:rPr>
      <w:rFonts w:ascii="Book Antiqua" w:hAnsi="Book Antiqua" w:eastAsia="隶书"/>
      <w:color w:val="CCCCFF"/>
      <w:sz w:val="72"/>
      <w:u w:val="single"/>
    </w:rPr>
  </w:style>
  <w:style w:type="paragraph" w:customStyle="1" w:styleId="16">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7">
    <w:name w:val="NormalCharacter"/>
    <w:semiHidden/>
    <w:qFormat/>
    <w:uiPriority w:val="0"/>
  </w:style>
  <w:style w:type="table" w:customStyle="1" w:styleId="18">
    <w:name w:val="TableNormal"/>
    <w:semiHidden/>
    <w:qFormat/>
    <w:uiPriority w:val="0"/>
    <w:tblPr>
      <w:tblCellMar>
        <w:top w:w="0" w:type="dxa"/>
        <w:left w:w="0" w:type="dxa"/>
        <w:bottom w:w="0" w:type="dxa"/>
        <w:right w:w="0" w:type="dxa"/>
      </w:tblCellMar>
    </w:tblPr>
  </w:style>
  <w:style w:type="character" w:customStyle="1" w:styleId="19">
    <w:name w:val="页脚 Char"/>
    <w:link w:val="6"/>
    <w:qFormat/>
    <w:uiPriority w:val="0"/>
    <w:rPr>
      <w:kern w:val="2"/>
      <w:sz w:val="18"/>
      <w:szCs w:val="18"/>
    </w:rPr>
  </w:style>
  <w:style w:type="character" w:customStyle="1" w:styleId="20">
    <w:name w:val="UserStyle_1"/>
    <w:link w:val="21"/>
    <w:qFormat/>
    <w:uiPriority w:val="0"/>
    <w:rPr>
      <w:rFonts w:ascii="Calibri" w:hAnsi="Calibri"/>
    </w:rPr>
  </w:style>
  <w:style w:type="paragraph" w:customStyle="1" w:styleId="21">
    <w:name w:val="UserStyle_2"/>
    <w:basedOn w:val="1"/>
    <w:link w:val="20"/>
    <w:qFormat/>
    <w:uiPriority w:val="0"/>
    <w:pPr>
      <w:ind w:firstLine="420" w:firstLineChars="200"/>
    </w:pPr>
    <w:rPr>
      <w:kern w:val="0"/>
      <w:sz w:val="20"/>
      <w:szCs w:val="20"/>
    </w:rPr>
  </w:style>
  <w:style w:type="character" w:customStyle="1" w:styleId="22">
    <w:name w:val="日期 Char"/>
    <w:link w:val="4"/>
    <w:qFormat/>
    <w:uiPriority w:val="0"/>
    <w:rPr>
      <w:kern w:val="2"/>
      <w:sz w:val="21"/>
      <w:szCs w:val="24"/>
    </w:rPr>
  </w:style>
  <w:style w:type="character" w:customStyle="1" w:styleId="23">
    <w:name w:val="页眉 Char"/>
    <w:link w:val="7"/>
    <w:qFormat/>
    <w:uiPriority w:val="0"/>
    <w:rPr>
      <w:kern w:val="2"/>
      <w:sz w:val="18"/>
      <w:szCs w:val="18"/>
    </w:rPr>
  </w:style>
  <w:style w:type="paragraph" w:customStyle="1" w:styleId="24">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5">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6">
    <w:name w:val="UserStyle_8"/>
    <w:basedOn w:val="1"/>
    <w:qFormat/>
    <w:uiPriority w:val="0"/>
    <w:pPr>
      <w:ind w:firstLine="420" w:firstLineChars="200"/>
    </w:pPr>
  </w:style>
  <w:style w:type="paragraph" w:customStyle="1" w:styleId="27">
    <w:name w:val="UserStyle_9"/>
    <w:basedOn w:val="1"/>
    <w:qFormat/>
    <w:uiPriority w:val="0"/>
    <w:pPr>
      <w:ind w:firstLine="420" w:firstLineChars="200"/>
    </w:pPr>
    <w:rPr>
      <w:kern w:val="0"/>
      <w:sz w:val="34"/>
      <w:szCs w:val="20"/>
    </w:rPr>
  </w:style>
  <w:style w:type="paragraph" w:customStyle="1" w:styleId="28">
    <w:name w:val="UserStyle_10"/>
    <w:basedOn w:val="1"/>
    <w:qFormat/>
    <w:uiPriority w:val="0"/>
    <w:pPr>
      <w:ind w:firstLine="420"/>
    </w:pPr>
    <w:rPr>
      <w:kern w:val="0"/>
    </w:rPr>
  </w:style>
  <w:style w:type="table" w:customStyle="1" w:styleId="29">
    <w:name w:val="TableGrid"/>
    <w:basedOn w:val="18"/>
    <w:qFormat/>
    <w:uiPriority w:val="0"/>
    <w:tblPr>
      <w:tblCellMar>
        <w:top w:w="0" w:type="dxa"/>
        <w:left w:w="0" w:type="dxa"/>
        <w:bottom w:w="0" w:type="dxa"/>
        <w:right w:w="0" w:type="dxa"/>
      </w:tblCellMar>
    </w:tblPr>
  </w:style>
  <w:style w:type="table" w:customStyle="1" w:styleId="30">
    <w:name w:val="TableTheme"/>
    <w:basedOn w:val="18"/>
    <w:qFormat/>
    <w:uiPriority w:val="0"/>
    <w:tblPr>
      <w:tblCellMar>
        <w:top w:w="0" w:type="dxa"/>
        <w:left w:w="0" w:type="dxa"/>
        <w:bottom w:w="0" w:type="dxa"/>
        <w:right w:w="0" w:type="dxa"/>
      </w:tblCellMar>
    </w:tblPr>
  </w:style>
  <w:style w:type="paragraph" w:styleId="31">
    <w:name w:val="List Paragraph"/>
    <w:basedOn w:val="1"/>
    <w:qFormat/>
    <w:uiPriority w:val="34"/>
    <w:pPr>
      <w:ind w:left="720"/>
      <w:contextualSpacing/>
    </w:pPr>
  </w:style>
  <w:style w:type="character" w:customStyle="1" w:styleId="32">
    <w:name w:val="jc"/>
    <w:basedOn w:val="13"/>
    <w:qFormat/>
    <w:uiPriority w:val="0"/>
    <w:rPr>
      <w:color w:val="FF0000"/>
    </w:rPr>
  </w:style>
  <w:style w:type="character" w:customStyle="1" w:styleId="33">
    <w:name w:val="font61"/>
    <w:basedOn w:val="13"/>
    <w:qFormat/>
    <w:uiPriority w:val="0"/>
    <w:rPr>
      <w:rFonts w:ascii="Arial" w:hAnsi="Arial" w:cs="Arial"/>
      <w:color w:val="000000"/>
      <w:sz w:val="20"/>
      <w:szCs w:val="20"/>
      <w:u w:val="none"/>
    </w:rPr>
  </w:style>
  <w:style w:type="character" w:customStyle="1" w:styleId="34">
    <w:name w:val="font31"/>
    <w:basedOn w:val="13"/>
    <w:qFormat/>
    <w:uiPriority w:val="0"/>
    <w:rPr>
      <w:rFonts w:hint="eastAsia" w:ascii="宋体" w:hAnsi="宋体" w:eastAsia="宋体" w:cs="宋体"/>
      <w:color w:val="000000"/>
      <w:sz w:val="20"/>
      <w:szCs w:val="20"/>
      <w:u w:val="none"/>
    </w:rPr>
  </w:style>
  <w:style w:type="character" w:customStyle="1" w:styleId="35">
    <w:name w:val="font11"/>
    <w:basedOn w:val="13"/>
    <w:qFormat/>
    <w:uiPriority w:val="0"/>
    <w:rPr>
      <w:rFonts w:hint="eastAsia" w:ascii="宋体" w:hAnsi="宋体" w:eastAsia="宋体" w:cs="宋体"/>
      <w:color w:val="000000"/>
      <w:sz w:val="28"/>
      <w:szCs w:val="28"/>
      <w:u w:val="single"/>
    </w:rPr>
  </w:style>
  <w:style w:type="character" w:customStyle="1" w:styleId="36">
    <w:name w:val="font41"/>
    <w:basedOn w:val="13"/>
    <w:qFormat/>
    <w:uiPriority w:val="0"/>
    <w:rPr>
      <w:rFonts w:hint="eastAsia" w:ascii="宋体" w:hAnsi="宋体" w:eastAsia="宋体" w:cs="宋体"/>
      <w:color w:val="000000"/>
      <w:sz w:val="28"/>
      <w:szCs w:val="28"/>
      <w:u w:val="none"/>
    </w:rPr>
  </w:style>
  <w:style w:type="character" w:customStyle="1" w:styleId="37">
    <w:name w:val="批注框文本 Char"/>
    <w:basedOn w:val="13"/>
    <w:link w:val="5"/>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2-25T08:06:53"/>
    </inkml:context>
    <inkml:brush xml:id="br0">
      <inkml:brushProperty name="width" value="0.05292" units="cm"/>
      <inkml:brushProperty name="height" value="0.05292" units="cm"/>
      <inkml:brushProperty name="color" value="#f80600"/>
    </inkml:brush>
  </inkml:definitions>
  <inkml:trace contextRef="#ctx0" brushRef="#br0">12875 4637,'0'0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610</Words>
  <Characters>3481</Characters>
  <Lines>29</Lines>
  <Paragraphs>8</Paragraphs>
  <TotalTime>22</TotalTime>
  <ScaleCrop>false</ScaleCrop>
  <LinksUpToDate>false</LinksUpToDate>
  <CharactersWithSpaces>4083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2024-02-26T08:32:00Z</dcterms:created>
  <dc:creator>eeee</dc:creator>
  <cp:lastModifiedBy>Administrator</cp:lastModifiedBy>
  <cp:lastPrinted>2024-02-26T07:48:00Z</cp:lastPrinted>
  <dcterms:modified xsi:type="dcterms:W3CDTF">2024-02-27T00:43:21Z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1E05C224E3DE4A6D9D8F0CE09CA6A5B4_13</vt:lpwstr>
  </property>
</Properties>
</file>